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A14614" w:rsidRPr="00A14614" w:rsidTr="00A14614">
        <w:tc>
          <w:tcPr>
            <w:tcW w:w="50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300"/>
              <w:ind w:left="450" w:right="450"/>
              <w:jc w:val="center"/>
              <w:rPr>
                <w:sz w:val="24"/>
                <w:szCs w:val="24"/>
                <w:lang w:eastAsia="ru-RU" w:bidi="ar-SA"/>
              </w:rPr>
            </w:pPr>
            <w:r w:rsidRPr="00A14614">
              <w:rPr>
                <w:b/>
                <w:bCs/>
                <w:sz w:val="32"/>
                <w:szCs w:val="32"/>
                <w:lang w:eastAsia="ru-RU" w:bidi="ar-SA"/>
              </w:rPr>
              <w:t>КАБІНЕТ МІНІ</w:t>
            </w:r>
            <w:proofErr w:type="gramStart"/>
            <w:r w:rsidRPr="00A14614">
              <w:rPr>
                <w:b/>
                <w:bCs/>
                <w:sz w:val="32"/>
                <w:szCs w:val="32"/>
                <w:lang w:eastAsia="ru-RU" w:bidi="ar-SA"/>
              </w:rPr>
              <w:t>СТР</w:t>
            </w:r>
            <w:proofErr w:type="gramEnd"/>
            <w:r w:rsidRPr="00A14614">
              <w:rPr>
                <w:b/>
                <w:bCs/>
                <w:sz w:val="32"/>
                <w:szCs w:val="32"/>
                <w:lang w:eastAsia="ru-RU" w:bidi="ar-SA"/>
              </w:rPr>
              <w:t>ІВ УКРАЇНИ</w:t>
            </w:r>
            <w:r w:rsidRPr="00A14614">
              <w:rPr>
                <w:sz w:val="24"/>
                <w:szCs w:val="24"/>
                <w:lang w:eastAsia="ru-RU" w:bidi="ar-SA"/>
              </w:rPr>
              <w:br/>
            </w:r>
            <w:r w:rsidRPr="00A14614">
              <w:rPr>
                <w:b/>
                <w:bCs/>
                <w:sz w:val="36"/>
                <w:szCs w:val="36"/>
                <w:lang w:eastAsia="ru-RU" w:bidi="ar-SA"/>
              </w:rPr>
              <w:t>ПОСТАНОВА</w:t>
            </w:r>
          </w:p>
        </w:tc>
      </w:tr>
      <w:tr w:rsidR="00A14614" w:rsidRPr="00A14614" w:rsidTr="00A14614">
        <w:tc>
          <w:tcPr>
            <w:tcW w:w="50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150" w:after="150"/>
              <w:ind w:left="450" w:right="450"/>
              <w:jc w:val="center"/>
              <w:rPr>
                <w:sz w:val="24"/>
                <w:szCs w:val="24"/>
                <w:lang w:eastAsia="ru-RU" w:bidi="ar-SA"/>
              </w:rPr>
            </w:pPr>
            <w:r w:rsidRPr="00A14614">
              <w:rPr>
                <w:b/>
                <w:bCs/>
                <w:sz w:val="24"/>
                <w:szCs w:val="24"/>
                <w:lang w:eastAsia="ru-RU" w:bidi="ar-SA"/>
              </w:rPr>
              <w:t>від 4 червня 2015 р. № 389</w:t>
            </w:r>
            <w:r w:rsidRPr="00A14614">
              <w:rPr>
                <w:sz w:val="24"/>
                <w:szCs w:val="24"/>
                <w:lang w:eastAsia="ru-RU" w:bidi="ar-SA"/>
              </w:rPr>
              <w:br/>
            </w:r>
            <w:r w:rsidRPr="00A14614">
              <w:rPr>
                <w:b/>
                <w:bCs/>
                <w:sz w:val="24"/>
                <w:szCs w:val="24"/>
                <w:lang w:eastAsia="ru-RU" w:bidi="ar-SA"/>
              </w:rPr>
              <w:t>Киї</w:t>
            </w:r>
            <w:proofErr w:type="gramStart"/>
            <w:r w:rsidRPr="00A14614">
              <w:rPr>
                <w:b/>
                <w:bCs/>
                <w:sz w:val="24"/>
                <w:szCs w:val="24"/>
                <w:lang w:eastAsia="ru-RU" w:bidi="ar-SA"/>
              </w:rPr>
              <w:t>в</w:t>
            </w:r>
            <w:proofErr w:type="gramEnd"/>
          </w:p>
        </w:tc>
      </w:tr>
    </w:tbl>
    <w:p w:rsidR="00A14614" w:rsidRPr="00A14614" w:rsidRDefault="00A14614" w:rsidP="00A14614">
      <w:pPr>
        <w:suppressAutoHyphens w:val="0"/>
        <w:spacing w:before="300" w:after="450"/>
        <w:ind w:left="225" w:right="225"/>
        <w:jc w:val="center"/>
        <w:rPr>
          <w:sz w:val="24"/>
          <w:szCs w:val="24"/>
          <w:lang w:eastAsia="ru-RU" w:bidi="ar-SA"/>
        </w:rPr>
      </w:pPr>
      <w:bookmarkStart w:id="0" w:name="n3"/>
      <w:bookmarkEnd w:id="0"/>
      <w:r w:rsidRPr="00A14614">
        <w:rPr>
          <w:b/>
          <w:bCs/>
          <w:sz w:val="32"/>
          <w:szCs w:val="32"/>
          <w:lang w:eastAsia="ru-RU" w:bidi="ar-SA"/>
        </w:rPr>
        <w:t xml:space="preserve">Про затвердження Порядку надання </w:t>
      </w:r>
      <w:proofErr w:type="gramStart"/>
      <w:r w:rsidRPr="00A14614">
        <w:rPr>
          <w:b/>
          <w:bCs/>
          <w:sz w:val="32"/>
          <w:szCs w:val="32"/>
          <w:lang w:eastAsia="ru-RU" w:bidi="ar-SA"/>
        </w:rPr>
        <w:t>п</w:t>
      </w:r>
      <w:proofErr w:type="gramEnd"/>
      <w:r w:rsidRPr="00A14614">
        <w:rPr>
          <w:b/>
          <w:bCs/>
          <w:sz w:val="32"/>
          <w:szCs w:val="32"/>
          <w:lang w:eastAsia="ru-RU" w:bidi="ar-SA"/>
        </w:rPr>
        <w:t>ільг окремим категоріям громадян з урахуванням середньомісячного сукупного доходу сім’ї</w:t>
      </w:r>
    </w:p>
    <w:p w:rsidR="00610A8C" w:rsidRDefault="00A14614" w:rsidP="00A14614">
      <w:pPr>
        <w:suppressAutoHyphens w:val="0"/>
        <w:spacing w:before="150" w:after="300"/>
        <w:ind w:left="225" w:right="225"/>
        <w:rPr>
          <w:sz w:val="24"/>
          <w:szCs w:val="24"/>
          <w:lang w:eastAsia="ru-RU" w:bidi="ar-SA"/>
        </w:rPr>
        <w:sectPr w:rsidR="00610A8C">
          <w:pgSz w:w="11906" w:h="16838"/>
          <w:pgMar w:top="1134" w:right="850" w:bottom="1134" w:left="1701" w:header="708" w:footer="708" w:gutter="0"/>
          <w:cols w:space="708"/>
          <w:docGrid w:linePitch="360"/>
        </w:sectPr>
      </w:pPr>
      <w:bookmarkStart w:id="1" w:name="n50"/>
      <w:bookmarkEnd w:id="1"/>
      <w:proofErr w:type="gramStart"/>
      <w:r w:rsidRPr="00A14614">
        <w:rPr>
          <w:sz w:val="24"/>
          <w:szCs w:val="24"/>
          <w:lang w:eastAsia="ru-RU" w:bidi="ar-SA"/>
        </w:rPr>
        <w:t>{Із змінами, внесеними згідно з Постановами КМ</w:t>
      </w:r>
      <w:proofErr w:type="gramEnd"/>
      <w:r w:rsidRPr="00A14614">
        <w:rPr>
          <w:sz w:val="24"/>
          <w:szCs w:val="24"/>
          <w:lang w:eastAsia="ru-RU" w:bidi="ar-SA"/>
        </w:rPr>
        <w:br/>
      </w:r>
    </w:p>
    <w:p w:rsidR="00A14614" w:rsidRPr="00A14614" w:rsidRDefault="00A14614" w:rsidP="00A14614">
      <w:pPr>
        <w:suppressAutoHyphens w:val="0"/>
        <w:spacing w:before="150" w:after="300"/>
        <w:ind w:left="225" w:right="225"/>
        <w:rPr>
          <w:sz w:val="24"/>
          <w:szCs w:val="24"/>
          <w:lang w:eastAsia="ru-RU" w:bidi="ar-SA"/>
        </w:rPr>
      </w:pPr>
      <w:hyperlink r:id="rId6" w:anchor="n2" w:tgtFrame="_blank" w:history="1">
        <w:proofErr w:type="gramStart"/>
        <w:r w:rsidRPr="00A14614">
          <w:rPr>
            <w:color w:val="000099"/>
            <w:sz w:val="24"/>
            <w:szCs w:val="24"/>
            <w:u w:val="single"/>
            <w:lang w:eastAsia="ru-RU" w:bidi="ar-SA"/>
          </w:rPr>
          <w:t>№ 446 від 26.06.2015</w:t>
        </w:r>
      </w:hyperlink>
      <w:r w:rsidRPr="00A14614">
        <w:rPr>
          <w:sz w:val="24"/>
          <w:szCs w:val="24"/>
          <w:lang w:eastAsia="ru-RU" w:bidi="ar-SA"/>
        </w:rPr>
        <w:br/>
      </w:r>
      <w:hyperlink r:id="rId7" w:anchor="n2" w:tgtFrame="_blank" w:history="1">
        <w:r w:rsidRPr="00A14614">
          <w:rPr>
            <w:color w:val="000099"/>
            <w:sz w:val="24"/>
            <w:szCs w:val="24"/>
            <w:u w:val="single"/>
            <w:lang w:eastAsia="ru-RU" w:bidi="ar-SA"/>
          </w:rPr>
          <w:t>№ 36 від 27.01.2016</w:t>
        </w:r>
      </w:hyperlink>
      <w:r w:rsidRPr="00A14614">
        <w:rPr>
          <w:sz w:val="24"/>
          <w:szCs w:val="24"/>
          <w:lang w:eastAsia="ru-RU" w:bidi="ar-SA"/>
        </w:rPr>
        <w:br/>
      </w:r>
      <w:hyperlink r:id="rId8" w:anchor="n90" w:tgtFrame="_blank" w:history="1">
        <w:r w:rsidRPr="00A14614">
          <w:rPr>
            <w:color w:val="000099"/>
            <w:sz w:val="24"/>
            <w:szCs w:val="24"/>
            <w:u w:val="single"/>
            <w:lang w:eastAsia="ru-RU" w:bidi="ar-SA"/>
          </w:rPr>
          <w:t>№ 319 від 27.04.2016</w:t>
        </w:r>
      </w:hyperlink>
      <w:r w:rsidRPr="00A14614">
        <w:rPr>
          <w:sz w:val="24"/>
          <w:szCs w:val="24"/>
          <w:lang w:eastAsia="ru-RU" w:bidi="ar-SA"/>
        </w:rPr>
        <w:br/>
      </w:r>
      <w:hyperlink r:id="rId9" w:anchor="n18" w:tgtFrame="_blank" w:history="1">
        <w:r w:rsidRPr="00A14614">
          <w:rPr>
            <w:color w:val="000099"/>
            <w:sz w:val="24"/>
            <w:szCs w:val="24"/>
            <w:u w:val="single"/>
            <w:lang w:eastAsia="ru-RU" w:bidi="ar-SA"/>
          </w:rPr>
          <w:t>№ 986 від 21.12.2016</w:t>
        </w:r>
      </w:hyperlink>
      <w:r w:rsidRPr="00A14614">
        <w:rPr>
          <w:sz w:val="24"/>
          <w:szCs w:val="24"/>
          <w:lang w:eastAsia="ru-RU" w:bidi="ar-SA"/>
        </w:rPr>
        <w:br/>
      </w:r>
      <w:hyperlink r:id="rId10" w:anchor="n2" w:tgtFrame="_blank" w:history="1">
        <w:r w:rsidRPr="00A14614">
          <w:rPr>
            <w:color w:val="000099"/>
            <w:sz w:val="24"/>
            <w:szCs w:val="24"/>
            <w:u w:val="single"/>
            <w:lang w:eastAsia="ru-RU" w:bidi="ar-SA"/>
          </w:rPr>
          <w:t>№ 498 від 12.07.2017</w:t>
        </w:r>
      </w:hyperlink>
      <w:r w:rsidRPr="00A14614">
        <w:rPr>
          <w:sz w:val="24"/>
          <w:szCs w:val="24"/>
          <w:lang w:eastAsia="ru-RU" w:bidi="ar-SA"/>
        </w:rPr>
        <w:br/>
      </w:r>
      <w:hyperlink r:id="rId11" w:anchor="n97" w:tgtFrame="_blank" w:history="1">
        <w:r w:rsidRPr="00A14614">
          <w:rPr>
            <w:color w:val="000099"/>
            <w:sz w:val="24"/>
            <w:szCs w:val="24"/>
            <w:u w:val="single"/>
            <w:lang w:eastAsia="ru-RU" w:bidi="ar-SA"/>
          </w:rPr>
          <w:t>№ 114 від 21.02.2018</w:t>
        </w:r>
      </w:hyperlink>
      <w:r w:rsidRPr="00A14614">
        <w:rPr>
          <w:sz w:val="24"/>
          <w:szCs w:val="24"/>
          <w:lang w:eastAsia="ru-RU" w:bidi="ar-SA"/>
        </w:rPr>
        <w:br/>
      </w:r>
      <w:hyperlink r:id="rId12" w:anchor="n65" w:tgtFrame="_blank" w:history="1">
        <w:r w:rsidRPr="00A14614">
          <w:rPr>
            <w:color w:val="000099"/>
            <w:sz w:val="24"/>
            <w:szCs w:val="24"/>
            <w:u w:val="single"/>
            <w:lang w:eastAsia="ru-RU" w:bidi="ar-SA"/>
          </w:rPr>
          <w:t>№ 595 від 26.07.2018</w:t>
        </w:r>
      </w:hyperlink>
      <w:r w:rsidRPr="00A14614">
        <w:rPr>
          <w:sz w:val="24"/>
          <w:szCs w:val="24"/>
          <w:lang w:eastAsia="ru-RU" w:bidi="ar-SA"/>
        </w:rPr>
        <w:br/>
      </w:r>
      <w:hyperlink r:id="rId13" w:anchor="n2" w:tgtFrame="_blank" w:history="1">
        <w:r w:rsidRPr="00A14614">
          <w:rPr>
            <w:color w:val="000099"/>
            <w:sz w:val="24"/>
            <w:szCs w:val="24"/>
            <w:u w:val="single"/>
            <w:lang w:eastAsia="ru-RU" w:bidi="ar-SA"/>
          </w:rPr>
          <w:t>№ 2 від 10.01.2019</w:t>
        </w:r>
      </w:hyperlink>
      <w:r w:rsidRPr="00A14614">
        <w:rPr>
          <w:sz w:val="24"/>
          <w:szCs w:val="24"/>
          <w:lang w:eastAsia="ru-RU" w:bidi="ar-SA"/>
        </w:rPr>
        <w:br/>
      </w:r>
      <w:hyperlink r:id="rId14" w:anchor="n258" w:tgtFrame="_blank" w:history="1">
        <w:r w:rsidRPr="00A14614">
          <w:rPr>
            <w:color w:val="000099"/>
            <w:sz w:val="24"/>
            <w:szCs w:val="24"/>
            <w:u w:val="single"/>
            <w:lang w:eastAsia="ru-RU" w:bidi="ar-SA"/>
          </w:rPr>
          <w:t>№ 373 від 17.04.2019</w:t>
        </w:r>
      </w:hyperlink>
      <w:r w:rsidRPr="00A14614">
        <w:rPr>
          <w:sz w:val="24"/>
          <w:szCs w:val="24"/>
          <w:lang w:eastAsia="ru-RU" w:bidi="ar-SA"/>
        </w:rPr>
        <w:br/>
      </w:r>
      <w:hyperlink r:id="rId15" w:anchor="n312" w:tgtFrame="_blank" w:history="1">
        <w:r w:rsidRPr="00A14614">
          <w:rPr>
            <w:color w:val="000099"/>
            <w:sz w:val="24"/>
            <w:szCs w:val="24"/>
            <w:u w:val="single"/>
            <w:lang w:eastAsia="ru-RU" w:bidi="ar-SA"/>
          </w:rPr>
          <w:t>№ 850 від 25.09.2019</w:t>
        </w:r>
      </w:hyperlink>
      <w:r w:rsidRPr="00A14614">
        <w:rPr>
          <w:sz w:val="24"/>
          <w:szCs w:val="24"/>
          <w:lang w:eastAsia="ru-RU" w:bidi="ar-SA"/>
        </w:rPr>
        <w:br/>
      </w:r>
      <w:hyperlink r:id="rId16" w:anchor="n40" w:tgtFrame="_blank" w:history="1">
        <w:r w:rsidRPr="00A14614">
          <w:rPr>
            <w:color w:val="000099"/>
            <w:sz w:val="24"/>
            <w:szCs w:val="24"/>
            <w:u w:val="single"/>
            <w:lang w:eastAsia="ru-RU" w:bidi="ar-SA"/>
          </w:rPr>
          <w:t>№ 1123 від 27.12.2019</w:t>
        </w:r>
      </w:hyperlink>
      <w:r w:rsidRPr="00A14614">
        <w:rPr>
          <w:sz w:val="24"/>
          <w:szCs w:val="24"/>
          <w:lang w:eastAsia="ru-RU" w:bidi="ar-SA"/>
        </w:rPr>
        <w:br/>
      </w:r>
      <w:hyperlink r:id="rId17" w:anchor="n2" w:tgtFrame="_blank" w:history="1">
        <w:r w:rsidRPr="00A14614">
          <w:rPr>
            <w:color w:val="000099"/>
            <w:sz w:val="24"/>
            <w:szCs w:val="24"/>
            <w:u w:val="single"/>
            <w:lang w:eastAsia="ru-RU" w:bidi="ar-SA"/>
          </w:rPr>
          <w:t>№ 1041 від 16.09.2022</w:t>
        </w:r>
      </w:hyperlink>
      <w:r w:rsidRPr="00A14614">
        <w:rPr>
          <w:sz w:val="24"/>
          <w:szCs w:val="24"/>
          <w:lang w:eastAsia="ru-RU" w:bidi="ar-SA"/>
        </w:rPr>
        <w:br/>
      </w:r>
      <w:hyperlink r:id="rId18" w:anchor="n2" w:tgtFrame="_blank" w:history="1">
        <w:r w:rsidRPr="00A14614">
          <w:rPr>
            <w:color w:val="000099"/>
            <w:sz w:val="24"/>
            <w:szCs w:val="24"/>
            <w:u w:val="single"/>
            <w:lang w:eastAsia="ru-RU" w:bidi="ar-SA"/>
          </w:rPr>
          <w:t>№ 1351 від 22.12.2023</w:t>
        </w:r>
      </w:hyperlink>
      <w:r w:rsidRPr="00A14614">
        <w:rPr>
          <w:sz w:val="24"/>
          <w:szCs w:val="24"/>
          <w:lang w:eastAsia="ru-RU" w:bidi="ar-SA"/>
        </w:rPr>
        <w:br/>
      </w:r>
      <w:hyperlink r:id="rId19" w:anchor="n9" w:tgtFrame="_blank" w:history="1">
        <w:r w:rsidRPr="00A14614">
          <w:rPr>
            <w:color w:val="000099"/>
            <w:sz w:val="24"/>
            <w:szCs w:val="24"/>
            <w:u w:val="single"/>
            <w:lang w:eastAsia="ru-RU" w:bidi="ar-SA"/>
          </w:rPr>
          <w:t>№ 1384 від 05.12.2024</w:t>
        </w:r>
      </w:hyperlink>
      <w:r w:rsidRPr="00A14614">
        <w:rPr>
          <w:sz w:val="24"/>
          <w:szCs w:val="24"/>
          <w:lang w:eastAsia="ru-RU" w:bidi="ar-SA"/>
        </w:rPr>
        <w:br/>
      </w:r>
      <w:hyperlink r:id="rId20" w:anchor="n11" w:tgtFrame="_blank" w:history="1">
        <w:r w:rsidRPr="00A14614">
          <w:rPr>
            <w:color w:val="000099"/>
            <w:sz w:val="24"/>
            <w:szCs w:val="24"/>
            <w:u w:val="single"/>
            <w:lang w:eastAsia="ru-RU" w:bidi="ar-SA"/>
          </w:rPr>
          <w:t>№ 1553 від 31.12.2024</w:t>
        </w:r>
      </w:hyperlink>
      <w:r w:rsidRPr="00A14614">
        <w:rPr>
          <w:sz w:val="24"/>
          <w:szCs w:val="24"/>
          <w:lang w:eastAsia="ru-RU" w:bidi="ar-SA"/>
        </w:rPr>
        <w:t>}</w:t>
      </w:r>
      <w:proofErr w:type="gramEnd"/>
    </w:p>
    <w:p w:rsidR="00610A8C" w:rsidRDefault="00610A8C" w:rsidP="00A14614">
      <w:pPr>
        <w:suppressAutoHyphens w:val="0"/>
        <w:spacing w:after="150"/>
        <w:ind w:firstLine="450"/>
        <w:jc w:val="both"/>
        <w:rPr>
          <w:sz w:val="24"/>
          <w:szCs w:val="24"/>
          <w:lang w:eastAsia="ru-RU" w:bidi="ar-SA"/>
        </w:rPr>
        <w:sectPr w:rsidR="00610A8C" w:rsidSect="00610A8C">
          <w:type w:val="continuous"/>
          <w:pgSz w:w="11906" w:h="16838"/>
          <w:pgMar w:top="1134" w:right="850" w:bottom="1134" w:left="1701" w:header="708" w:footer="708" w:gutter="0"/>
          <w:cols w:num="2" w:space="708"/>
          <w:docGrid w:linePitch="360"/>
        </w:sectPr>
      </w:pPr>
      <w:bookmarkStart w:id="2" w:name="n4"/>
      <w:bookmarkEnd w:id="2"/>
    </w:p>
    <w:p w:rsidR="00A14614" w:rsidRPr="00A14614" w:rsidRDefault="00A14614" w:rsidP="00A14614">
      <w:pPr>
        <w:suppressAutoHyphens w:val="0"/>
        <w:spacing w:after="150"/>
        <w:ind w:firstLine="450"/>
        <w:jc w:val="both"/>
        <w:rPr>
          <w:sz w:val="24"/>
          <w:szCs w:val="24"/>
          <w:lang w:eastAsia="ru-RU" w:bidi="ar-SA"/>
        </w:rPr>
      </w:pPr>
      <w:r w:rsidRPr="00A14614">
        <w:rPr>
          <w:sz w:val="24"/>
          <w:szCs w:val="24"/>
          <w:lang w:eastAsia="ru-RU" w:bidi="ar-SA"/>
        </w:rPr>
        <w:lastRenderedPageBreak/>
        <w:t>У зв’язку з прийняттям Закону України від 28 грудня 2014 р. </w:t>
      </w:r>
      <w:hyperlink r:id="rId21" w:tgtFrame="_blank" w:history="1">
        <w:r w:rsidRPr="00A14614">
          <w:rPr>
            <w:color w:val="000099"/>
            <w:sz w:val="24"/>
            <w:szCs w:val="24"/>
            <w:u w:val="single"/>
            <w:lang w:eastAsia="ru-RU" w:bidi="ar-SA"/>
          </w:rPr>
          <w:t>№ 76-VIII</w:t>
        </w:r>
      </w:hyperlink>
      <w:r w:rsidRPr="00A14614">
        <w:rPr>
          <w:sz w:val="24"/>
          <w:szCs w:val="24"/>
          <w:lang w:eastAsia="ru-RU" w:bidi="ar-SA"/>
        </w:rPr>
        <w:t> “Про внесення змін та визнання такими, що втратили чинність, деяких законодавчих актів України” Кабінет Міні</w:t>
      </w:r>
      <w:proofErr w:type="gramStart"/>
      <w:r w:rsidRPr="00A14614">
        <w:rPr>
          <w:sz w:val="24"/>
          <w:szCs w:val="24"/>
          <w:lang w:eastAsia="ru-RU" w:bidi="ar-SA"/>
        </w:rPr>
        <w:t>стр</w:t>
      </w:r>
      <w:proofErr w:type="gramEnd"/>
      <w:r w:rsidRPr="00A14614">
        <w:rPr>
          <w:sz w:val="24"/>
          <w:szCs w:val="24"/>
          <w:lang w:eastAsia="ru-RU" w:bidi="ar-SA"/>
        </w:rPr>
        <w:t>ів України </w:t>
      </w:r>
      <w:r w:rsidRPr="00A14614">
        <w:rPr>
          <w:b/>
          <w:bCs/>
          <w:spacing w:val="30"/>
          <w:sz w:val="24"/>
          <w:szCs w:val="24"/>
          <w:lang w:eastAsia="ru-RU" w:bidi="ar-SA"/>
        </w:rPr>
        <w:t>постановляє:</w:t>
      </w:r>
    </w:p>
    <w:p w:rsidR="00A14614" w:rsidRPr="00A14614" w:rsidRDefault="00A14614" w:rsidP="00A14614">
      <w:pPr>
        <w:suppressAutoHyphens w:val="0"/>
        <w:spacing w:after="150"/>
        <w:ind w:firstLine="450"/>
        <w:jc w:val="both"/>
        <w:rPr>
          <w:sz w:val="24"/>
          <w:szCs w:val="24"/>
          <w:lang w:eastAsia="ru-RU" w:bidi="ar-SA"/>
        </w:rPr>
      </w:pPr>
      <w:bookmarkStart w:id="3" w:name="n5"/>
      <w:bookmarkEnd w:id="3"/>
      <w:r w:rsidRPr="00A14614">
        <w:rPr>
          <w:b/>
          <w:sz w:val="24"/>
          <w:szCs w:val="24"/>
          <w:lang w:eastAsia="ru-RU" w:bidi="ar-SA"/>
        </w:rPr>
        <w:t>1.</w:t>
      </w:r>
      <w:r w:rsidRPr="00A14614">
        <w:rPr>
          <w:sz w:val="24"/>
          <w:szCs w:val="24"/>
          <w:lang w:eastAsia="ru-RU" w:bidi="ar-SA"/>
        </w:rPr>
        <w:t xml:space="preserve"> Затвердити </w:t>
      </w:r>
      <w:hyperlink r:id="rId22" w:anchor="n10" w:history="1">
        <w:r w:rsidRPr="00A14614">
          <w:rPr>
            <w:color w:val="006600"/>
            <w:sz w:val="24"/>
            <w:szCs w:val="24"/>
            <w:u w:val="single"/>
            <w:lang w:eastAsia="ru-RU" w:bidi="ar-SA"/>
          </w:rPr>
          <w:t xml:space="preserve">Порядок надання </w:t>
        </w:r>
        <w:proofErr w:type="gramStart"/>
        <w:r w:rsidRPr="00A14614">
          <w:rPr>
            <w:color w:val="006600"/>
            <w:sz w:val="24"/>
            <w:szCs w:val="24"/>
            <w:u w:val="single"/>
            <w:lang w:eastAsia="ru-RU" w:bidi="ar-SA"/>
          </w:rPr>
          <w:t>п</w:t>
        </w:r>
        <w:proofErr w:type="gramEnd"/>
        <w:r w:rsidRPr="00A14614">
          <w:rPr>
            <w:color w:val="006600"/>
            <w:sz w:val="24"/>
            <w:szCs w:val="24"/>
            <w:u w:val="single"/>
            <w:lang w:eastAsia="ru-RU" w:bidi="ar-SA"/>
          </w:rPr>
          <w:t>ільг окремим категоріям громадян з урахуванням середньомісячного сукупного доходу сі</w:t>
        </w:r>
        <w:proofErr w:type="gramStart"/>
        <w:r w:rsidRPr="00A14614">
          <w:rPr>
            <w:color w:val="006600"/>
            <w:sz w:val="24"/>
            <w:szCs w:val="24"/>
            <w:u w:val="single"/>
            <w:lang w:eastAsia="ru-RU" w:bidi="ar-SA"/>
          </w:rPr>
          <w:t>м</w:t>
        </w:r>
        <w:proofErr w:type="gramEnd"/>
        <w:r w:rsidRPr="00A14614">
          <w:rPr>
            <w:color w:val="006600"/>
            <w:sz w:val="24"/>
            <w:szCs w:val="24"/>
            <w:u w:val="single"/>
            <w:lang w:eastAsia="ru-RU" w:bidi="ar-SA"/>
          </w:rPr>
          <w:t>’ї</w:t>
        </w:r>
      </w:hyperlink>
      <w:r w:rsidRPr="00A14614">
        <w:rPr>
          <w:sz w:val="24"/>
          <w:szCs w:val="24"/>
          <w:lang w:eastAsia="ru-RU" w:bidi="ar-SA"/>
        </w:rPr>
        <w:t>, що додається.</w:t>
      </w:r>
    </w:p>
    <w:p w:rsidR="00A14614" w:rsidRPr="00A14614" w:rsidRDefault="00A14614" w:rsidP="00A14614">
      <w:pPr>
        <w:suppressAutoHyphens w:val="0"/>
        <w:spacing w:after="150"/>
        <w:ind w:firstLine="450"/>
        <w:jc w:val="both"/>
        <w:rPr>
          <w:sz w:val="24"/>
          <w:szCs w:val="24"/>
          <w:lang w:eastAsia="ru-RU" w:bidi="ar-SA"/>
        </w:rPr>
      </w:pPr>
      <w:bookmarkStart w:id="4" w:name="n96"/>
      <w:bookmarkEnd w:id="4"/>
      <w:r w:rsidRPr="00A14614">
        <w:rPr>
          <w:b/>
          <w:sz w:val="24"/>
          <w:szCs w:val="24"/>
          <w:lang w:eastAsia="ru-RU" w:bidi="ar-SA"/>
        </w:rPr>
        <w:t>1</w:t>
      </w:r>
      <w:r w:rsidRPr="00A14614">
        <w:rPr>
          <w:b/>
          <w:bCs/>
          <w:sz w:val="2"/>
          <w:szCs w:val="2"/>
          <w:vertAlign w:val="superscript"/>
          <w:lang w:eastAsia="ru-RU" w:bidi="ar-SA"/>
        </w:rPr>
        <w:t>-</w:t>
      </w:r>
      <w:r w:rsidRPr="00A14614">
        <w:rPr>
          <w:b/>
          <w:bCs/>
          <w:sz w:val="16"/>
          <w:szCs w:val="16"/>
          <w:vertAlign w:val="superscript"/>
          <w:lang w:eastAsia="ru-RU" w:bidi="ar-SA"/>
        </w:rPr>
        <w:t>1</w:t>
      </w:r>
      <w:r w:rsidRPr="00A14614">
        <w:rPr>
          <w:b/>
          <w:sz w:val="24"/>
          <w:szCs w:val="24"/>
          <w:lang w:eastAsia="ru-RU" w:bidi="ar-SA"/>
        </w:rPr>
        <w:t>.</w:t>
      </w:r>
      <w:r w:rsidRPr="00A14614">
        <w:rPr>
          <w:sz w:val="24"/>
          <w:szCs w:val="24"/>
          <w:lang w:eastAsia="ru-RU" w:bidi="ar-SA"/>
        </w:rPr>
        <w:t xml:space="preserve"> Установити, що у 2025 році:</w:t>
      </w:r>
    </w:p>
    <w:p w:rsidR="00A14614" w:rsidRPr="00A14614" w:rsidRDefault="00A14614" w:rsidP="00A14614">
      <w:pPr>
        <w:suppressAutoHyphens w:val="0"/>
        <w:spacing w:after="150"/>
        <w:ind w:firstLine="450"/>
        <w:jc w:val="both"/>
        <w:rPr>
          <w:sz w:val="24"/>
          <w:szCs w:val="24"/>
          <w:lang w:eastAsia="ru-RU" w:bidi="ar-SA"/>
        </w:rPr>
      </w:pPr>
      <w:bookmarkStart w:id="5" w:name="n97"/>
      <w:bookmarkEnd w:id="5"/>
      <w:r w:rsidRPr="00A14614">
        <w:rPr>
          <w:sz w:val="24"/>
          <w:szCs w:val="24"/>
          <w:lang w:eastAsia="ru-RU" w:bidi="ar-SA"/>
        </w:rPr>
        <w:t xml:space="preserve">1) </w:t>
      </w:r>
      <w:proofErr w:type="gramStart"/>
      <w:r w:rsidRPr="00A14614">
        <w:rPr>
          <w:sz w:val="24"/>
          <w:szCs w:val="24"/>
          <w:lang w:eastAsia="ru-RU" w:bidi="ar-SA"/>
        </w:rPr>
        <w:t>п</w:t>
      </w:r>
      <w:proofErr w:type="gramEnd"/>
      <w:r w:rsidRPr="00A14614">
        <w:rPr>
          <w:sz w:val="24"/>
          <w:szCs w:val="24"/>
          <w:lang w:eastAsia="ru-RU" w:bidi="ar-SA"/>
        </w:rPr>
        <w:t>ільги, передбачені </w:t>
      </w:r>
      <w:hyperlink r:id="rId23" w:anchor="n137" w:tgtFrame="_blank" w:history="1">
        <w:r w:rsidRPr="00A14614">
          <w:rPr>
            <w:color w:val="000099"/>
            <w:sz w:val="24"/>
            <w:szCs w:val="24"/>
            <w:u w:val="single"/>
            <w:lang w:eastAsia="ru-RU" w:bidi="ar-SA"/>
          </w:rPr>
          <w:t>абзацом п’ятим</w:t>
        </w:r>
      </w:hyperlink>
      <w:r w:rsidRPr="00A14614">
        <w:rPr>
          <w:sz w:val="24"/>
          <w:szCs w:val="24"/>
          <w:lang w:eastAsia="ru-RU" w:bidi="ar-SA"/>
        </w:rPr>
        <w:t> частини п’ятої статті 6 Закону України “Про реабілітацію жертв репресій комуністичного тоталітарного режиму 1917-1991 років” (реабілітованим особам, які стали особами з інвалідністю внаслідок репресій або є пенсіонерами),</w:t>
      </w:r>
      <w:hyperlink r:id="rId24" w:anchor="n206" w:tgtFrame="_blank" w:history="1">
        <w:r w:rsidRPr="00A14614">
          <w:rPr>
            <w:color w:val="000099"/>
            <w:sz w:val="24"/>
            <w:szCs w:val="24"/>
            <w:u w:val="single"/>
            <w:lang w:eastAsia="ru-RU" w:bidi="ar-SA"/>
          </w:rPr>
          <w:t> пунктом 11</w:t>
        </w:r>
      </w:hyperlink>
      <w:r w:rsidRPr="00A14614">
        <w:rPr>
          <w:sz w:val="24"/>
          <w:szCs w:val="24"/>
          <w:lang w:eastAsia="ru-RU" w:bidi="ar-SA"/>
        </w:rPr>
        <w:t> частини першої та частинами </w:t>
      </w:r>
      <w:hyperlink r:id="rId25" w:anchor="n245" w:tgtFrame="_blank" w:history="1">
        <w:r w:rsidRPr="00A14614">
          <w:rPr>
            <w:color w:val="000099"/>
            <w:sz w:val="24"/>
            <w:szCs w:val="24"/>
            <w:u w:val="single"/>
            <w:lang w:eastAsia="ru-RU" w:bidi="ar-SA"/>
          </w:rPr>
          <w:t>другою</w:t>
        </w:r>
      </w:hyperlink>
      <w:r w:rsidRPr="00A14614">
        <w:rPr>
          <w:sz w:val="24"/>
          <w:szCs w:val="24"/>
          <w:lang w:eastAsia="ru-RU" w:bidi="ar-SA"/>
        </w:rPr>
        <w:t> і </w:t>
      </w:r>
      <w:hyperlink r:id="rId26" w:anchor="n646" w:tgtFrame="_blank" w:history="1">
        <w:r w:rsidRPr="00A14614">
          <w:rPr>
            <w:color w:val="000099"/>
            <w:sz w:val="24"/>
            <w:szCs w:val="24"/>
            <w:u w:val="single"/>
            <w:lang w:eastAsia="ru-RU" w:bidi="ar-SA"/>
          </w:rPr>
          <w:t>третьою</w:t>
        </w:r>
      </w:hyperlink>
      <w:r w:rsidRPr="00A14614">
        <w:rPr>
          <w:sz w:val="24"/>
          <w:szCs w:val="24"/>
          <w:lang w:eastAsia="ru-RU" w:bidi="ar-SA"/>
        </w:rPr>
        <w:t> статті 20, </w:t>
      </w:r>
      <w:hyperlink r:id="rId27" w:anchor="n255" w:tgtFrame="_blank" w:history="1">
        <w:r w:rsidRPr="00A14614">
          <w:rPr>
            <w:color w:val="000099"/>
            <w:sz w:val="24"/>
            <w:szCs w:val="24"/>
            <w:u w:val="single"/>
            <w:lang w:eastAsia="ru-RU" w:bidi="ar-SA"/>
          </w:rPr>
          <w:t>пунктом 1</w:t>
        </w:r>
      </w:hyperlink>
      <w:r w:rsidRPr="00A14614">
        <w:rPr>
          <w:sz w:val="24"/>
          <w:szCs w:val="24"/>
          <w:lang w:eastAsia="ru-RU" w:bidi="ar-SA"/>
        </w:rPr>
        <w:t> частини першої та частинами </w:t>
      </w:r>
      <w:hyperlink r:id="rId28" w:anchor="n274" w:tgtFrame="_blank" w:history="1">
        <w:r w:rsidRPr="00A14614">
          <w:rPr>
            <w:color w:val="000099"/>
            <w:sz w:val="24"/>
            <w:szCs w:val="24"/>
            <w:u w:val="single"/>
            <w:lang w:eastAsia="ru-RU" w:bidi="ar-SA"/>
          </w:rPr>
          <w:t>другою</w:t>
        </w:r>
      </w:hyperlink>
      <w:r w:rsidRPr="00A14614">
        <w:rPr>
          <w:sz w:val="24"/>
          <w:szCs w:val="24"/>
          <w:lang w:eastAsia="ru-RU" w:bidi="ar-SA"/>
        </w:rPr>
        <w:t> і </w:t>
      </w:r>
      <w:hyperlink r:id="rId29" w:anchor="n648" w:tgtFrame="_blank" w:history="1">
        <w:r w:rsidRPr="00A14614">
          <w:rPr>
            <w:color w:val="000099"/>
            <w:sz w:val="24"/>
            <w:szCs w:val="24"/>
            <w:u w:val="single"/>
            <w:lang w:eastAsia="ru-RU" w:bidi="ar-SA"/>
          </w:rPr>
          <w:t>третьою</w:t>
        </w:r>
      </w:hyperlink>
      <w:r w:rsidRPr="00A14614">
        <w:rPr>
          <w:sz w:val="24"/>
          <w:szCs w:val="24"/>
          <w:lang w:eastAsia="ru-RU" w:bidi="ar-SA"/>
        </w:rPr>
        <w:t> статті 21, </w:t>
      </w:r>
      <w:hyperlink r:id="rId30" w:anchor="n304" w:tgtFrame="_blank" w:history="1">
        <w:r w:rsidRPr="00A14614">
          <w:rPr>
            <w:color w:val="000099"/>
            <w:sz w:val="24"/>
            <w:szCs w:val="24"/>
            <w:u w:val="single"/>
            <w:lang w:eastAsia="ru-RU" w:bidi="ar-SA"/>
          </w:rPr>
          <w:t>частиною третьою</w:t>
        </w:r>
      </w:hyperlink>
      <w:r w:rsidRPr="00A14614">
        <w:rPr>
          <w:sz w:val="24"/>
          <w:szCs w:val="24"/>
          <w:lang w:eastAsia="ru-RU" w:bidi="ar-SA"/>
        </w:rPr>
        <w:t xml:space="preserve"> статті 22 в частині </w:t>
      </w:r>
      <w:proofErr w:type="gramStart"/>
      <w:r w:rsidRPr="00A14614">
        <w:rPr>
          <w:sz w:val="24"/>
          <w:szCs w:val="24"/>
          <w:lang w:eastAsia="ru-RU" w:bidi="ar-SA"/>
        </w:rPr>
        <w:t>п</w:t>
      </w:r>
      <w:proofErr w:type="gramEnd"/>
      <w:r w:rsidRPr="00A14614">
        <w:rPr>
          <w:sz w:val="24"/>
          <w:szCs w:val="24"/>
          <w:lang w:eastAsia="ru-RU" w:bidi="ar-SA"/>
        </w:rPr>
        <w:t>ільг, передбачених </w:t>
      </w:r>
      <w:hyperlink r:id="rId31" w:anchor="n206" w:tgtFrame="_blank" w:history="1">
        <w:r w:rsidRPr="00A14614">
          <w:rPr>
            <w:color w:val="000099"/>
            <w:sz w:val="24"/>
            <w:szCs w:val="24"/>
            <w:u w:val="single"/>
            <w:lang w:eastAsia="ru-RU" w:bidi="ar-SA"/>
          </w:rPr>
          <w:t>пунктом 11</w:t>
        </w:r>
      </w:hyperlink>
      <w:r w:rsidRPr="00A14614">
        <w:rPr>
          <w:sz w:val="24"/>
          <w:szCs w:val="24"/>
          <w:lang w:eastAsia="ru-RU" w:bidi="ar-SA"/>
        </w:rPr>
        <w:t> частини першої статті 20, і </w:t>
      </w:r>
      <w:hyperlink r:id="rId32" w:anchor="n298" w:tgtFrame="_blank" w:history="1">
        <w:r w:rsidRPr="00A14614">
          <w:rPr>
            <w:color w:val="000099"/>
            <w:sz w:val="24"/>
            <w:szCs w:val="24"/>
            <w:u w:val="single"/>
            <w:lang w:eastAsia="ru-RU" w:bidi="ar-SA"/>
          </w:rPr>
          <w:t>пунктом 14</w:t>
        </w:r>
      </w:hyperlink>
      <w:r w:rsidRPr="00A14614">
        <w:rPr>
          <w:sz w:val="24"/>
          <w:szCs w:val="24"/>
          <w:lang w:eastAsia="ru-RU" w:bidi="ar-SA"/>
        </w:rPr>
        <w:t xml:space="preserve"> частини першої статті 22 Закону України “Про статус і соціальний захист громадян, які постраждали внаслідок Чорнобильської катастрофи” (особам, які постраждали внаслідок Чорнобильської катастрофи, віднесеним до категорії 1; особам, які постраждали внаслідок Чорнобильської катастрофи, віднесеним до категорії 2; дружинам (чоловікам) померлих громадян, смерть яких </w:t>
      </w:r>
      <w:proofErr w:type="gramStart"/>
      <w:r w:rsidRPr="00A14614">
        <w:rPr>
          <w:sz w:val="24"/>
          <w:szCs w:val="24"/>
          <w:lang w:eastAsia="ru-RU" w:bidi="ar-SA"/>
        </w:rPr>
        <w:t>пов’язана</w:t>
      </w:r>
      <w:proofErr w:type="gramEnd"/>
      <w:r w:rsidRPr="00A14614">
        <w:rPr>
          <w:sz w:val="24"/>
          <w:szCs w:val="24"/>
          <w:lang w:eastAsia="ru-RU" w:bidi="ar-SA"/>
        </w:rPr>
        <w:t xml:space="preserve"> з Чорнобильською катастрофою або опікунам (на час опікунства) дітей померлих; дружинам (чоловікам), якщо та (той) не одружилися вдруге, померлих громадян, смерть яких </w:t>
      </w:r>
      <w:proofErr w:type="gramStart"/>
      <w:r w:rsidRPr="00A14614">
        <w:rPr>
          <w:sz w:val="24"/>
          <w:szCs w:val="24"/>
          <w:lang w:eastAsia="ru-RU" w:bidi="ar-SA"/>
        </w:rPr>
        <w:t>пов’язана</w:t>
      </w:r>
      <w:proofErr w:type="gramEnd"/>
      <w:r w:rsidRPr="00A14614">
        <w:rPr>
          <w:sz w:val="24"/>
          <w:szCs w:val="24"/>
          <w:lang w:eastAsia="ru-RU" w:bidi="ar-SA"/>
        </w:rPr>
        <w:t xml:space="preserve">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здійсненні на них регламентних робіт), абзацами </w:t>
      </w:r>
      <w:hyperlink r:id="rId33" w:anchor="n221" w:tgtFrame="_blank" w:history="1">
        <w:r w:rsidRPr="00A14614">
          <w:rPr>
            <w:color w:val="000099"/>
            <w:sz w:val="24"/>
            <w:szCs w:val="24"/>
            <w:u w:val="single"/>
            <w:lang w:eastAsia="ru-RU" w:bidi="ar-SA"/>
          </w:rPr>
          <w:t>першим</w:t>
        </w:r>
      </w:hyperlink>
      <w:r w:rsidRPr="00A14614">
        <w:rPr>
          <w:sz w:val="24"/>
          <w:szCs w:val="24"/>
          <w:lang w:eastAsia="ru-RU" w:bidi="ar-SA"/>
        </w:rPr>
        <w:t> і </w:t>
      </w:r>
      <w:hyperlink r:id="rId34" w:anchor="n222" w:tgtFrame="_blank" w:history="1">
        <w:r w:rsidRPr="00A14614">
          <w:rPr>
            <w:color w:val="000099"/>
            <w:sz w:val="24"/>
            <w:szCs w:val="24"/>
            <w:u w:val="single"/>
            <w:lang w:eastAsia="ru-RU" w:bidi="ar-SA"/>
          </w:rPr>
          <w:t>другим</w:t>
        </w:r>
      </w:hyperlink>
      <w:r w:rsidRPr="00A14614">
        <w:rPr>
          <w:sz w:val="24"/>
          <w:szCs w:val="24"/>
          <w:lang w:eastAsia="ru-RU" w:bidi="ar-SA"/>
        </w:rPr>
        <w:t xml:space="preserve"> пункту 5 статті 12 Закону України “Про </w:t>
      </w:r>
      <w:proofErr w:type="gramStart"/>
      <w:r w:rsidRPr="00A14614">
        <w:rPr>
          <w:sz w:val="24"/>
          <w:szCs w:val="24"/>
          <w:lang w:eastAsia="ru-RU" w:bidi="ar-SA"/>
        </w:rPr>
        <w:t>соц</w:t>
      </w:r>
      <w:proofErr w:type="gramEnd"/>
      <w:r w:rsidRPr="00A14614">
        <w:rPr>
          <w:sz w:val="24"/>
          <w:szCs w:val="24"/>
          <w:lang w:eastAsia="ru-RU" w:bidi="ar-SA"/>
        </w:rPr>
        <w:t>іальний і правовий захист військовослужбовців та членів їх сімей” (звільненим з військової служби особам, які стали особами з інвалідністю під час проходження військової служби; батькам і членам сімей військовослужбовців, які загинули (померли) або пропали безвісти під час проходження військової служби), </w:t>
      </w:r>
      <w:hyperlink r:id="rId35" w:anchor="n74" w:tgtFrame="_blank" w:history="1">
        <w:r w:rsidRPr="00A14614">
          <w:rPr>
            <w:color w:val="000099"/>
            <w:sz w:val="24"/>
            <w:szCs w:val="24"/>
            <w:u w:val="single"/>
            <w:lang w:eastAsia="ru-RU" w:bidi="ar-SA"/>
          </w:rPr>
          <w:t>пунктом 6</w:t>
        </w:r>
      </w:hyperlink>
      <w:r w:rsidRPr="00A14614">
        <w:rPr>
          <w:sz w:val="24"/>
          <w:szCs w:val="24"/>
          <w:lang w:eastAsia="ru-RU" w:bidi="ar-SA"/>
        </w:rPr>
        <w:t> частини першої статті 6, </w:t>
      </w:r>
      <w:hyperlink r:id="rId36" w:anchor="n92" w:tgtFrame="_blank" w:history="1">
        <w:r w:rsidRPr="00A14614">
          <w:rPr>
            <w:color w:val="000099"/>
            <w:sz w:val="24"/>
            <w:szCs w:val="24"/>
            <w:u w:val="single"/>
            <w:lang w:eastAsia="ru-RU" w:bidi="ar-SA"/>
          </w:rPr>
          <w:t>статтею 7</w:t>
        </w:r>
      </w:hyperlink>
      <w:r w:rsidRPr="00A14614">
        <w:rPr>
          <w:sz w:val="24"/>
          <w:szCs w:val="24"/>
          <w:lang w:eastAsia="ru-RU" w:bidi="ar-SA"/>
        </w:rPr>
        <w:t> в частині пільг, передбачених </w:t>
      </w:r>
      <w:hyperlink r:id="rId37" w:anchor="n74" w:tgtFrame="_blank" w:history="1">
        <w:r w:rsidRPr="00A14614">
          <w:rPr>
            <w:color w:val="000099"/>
            <w:sz w:val="24"/>
            <w:szCs w:val="24"/>
            <w:u w:val="single"/>
            <w:lang w:eastAsia="ru-RU" w:bidi="ar-SA"/>
          </w:rPr>
          <w:t>пунктом 6</w:t>
        </w:r>
      </w:hyperlink>
      <w:r w:rsidRPr="00A14614">
        <w:rPr>
          <w:sz w:val="24"/>
          <w:szCs w:val="24"/>
          <w:lang w:eastAsia="ru-RU" w:bidi="ar-SA"/>
        </w:rPr>
        <w:t xml:space="preserve"> частини першої статті 6 Закону України “Про статус ветеранів </w:t>
      </w:r>
      <w:proofErr w:type="gramStart"/>
      <w:r w:rsidRPr="00A14614">
        <w:rPr>
          <w:sz w:val="24"/>
          <w:szCs w:val="24"/>
          <w:lang w:eastAsia="ru-RU" w:bidi="ar-SA"/>
        </w:rPr>
        <w:t>в</w:t>
      </w:r>
      <w:proofErr w:type="gramEnd"/>
      <w:r w:rsidRPr="00A14614">
        <w:rPr>
          <w:sz w:val="24"/>
          <w:szCs w:val="24"/>
          <w:lang w:eastAsia="ru-RU" w:bidi="ar-SA"/>
        </w:rPr>
        <w:t xml:space="preserve">ійськової служби, ветеранів органів внутрішніх справ, ветеранів Національної </w:t>
      </w:r>
      <w:r w:rsidRPr="00A14614">
        <w:rPr>
          <w:sz w:val="24"/>
          <w:szCs w:val="24"/>
          <w:lang w:eastAsia="ru-RU" w:bidi="ar-SA"/>
        </w:rPr>
        <w:lastRenderedPageBreak/>
        <w:t xml:space="preserve">поліції і деяких інших осіб та їх </w:t>
      </w:r>
      <w:proofErr w:type="gramStart"/>
      <w:r w:rsidRPr="00A14614">
        <w:rPr>
          <w:sz w:val="24"/>
          <w:szCs w:val="24"/>
          <w:lang w:eastAsia="ru-RU" w:bidi="ar-SA"/>
        </w:rPr>
        <w:t>соц</w:t>
      </w:r>
      <w:proofErr w:type="gramEnd"/>
      <w:r w:rsidRPr="00A14614">
        <w:rPr>
          <w:sz w:val="24"/>
          <w:szCs w:val="24"/>
          <w:lang w:eastAsia="ru-RU" w:bidi="ar-SA"/>
        </w:rPr>
        <w:t xml:space="preserve">іальний захист” (ветеранам військової служби, органів внутрішніх справ, Національної поліції, податкової міліції, Бюро економічної безпеки, державної пожежної охорони, Державної кримінально-виконавчої служби, служби цивільного захисту, Державної служби спеціального зв’язку та захисту інформації; вдовам (вдівцям) померлих (загиблих) ветеранів </w:t>
      </w:r>
      <w:proofErr w:type="gramStart"/>
      <w:r w:rsidRPr="00A14614">
        <w:rPr>
          <w:sz w:val="24"/>
          <w:szCs w:val="24"/>
          <w:lang w:eastAsia="ru-RU" w:bidi="ar-SA"/>
        </w:rPr>
        <w:t>в</w:t>
      </w:r>
      <w:proofErr w:type="gramEnd"/>
      <w:r w:rsidRPr="00A14614">
        <w:rPr>
          <w:sz w:val="24"/>
          <w:szCs w:val="24"/>
          <w:lang w:eastAsia="ru-RU" w:bidi="ar-SA"/>
        </w:rPr>
        <w:t>ійськової служби, органів внутрішніх справ, Національної поліції, податкової міліції, Бюро економічної безпеки, державної пожежної охорони, Державної кримінально-виконавчої служби, служби цивільного захисту, Державної служби спеціального зв’язку та захисту інформації), пунктами 4-6 частини першої </w:t>
      </w:r>
      <w:hyperlink r:id="rId38" w:anchor="n77" w:tgtFrame="_blank" w:history="1">
        <w:r w:rsidRPr="00A14614">
          <w:rPr>
            <w:color w:val="000099"/>
            <w:sz w:val="24"/>
            <w:szCs w:val="24"/>
            <w:u w:val="single"/>
            <w:lang w:eastAsia="ru-RU" w:bidi="ar-SA"/>
          </w:rPr>
          <w:t>статей 6</w:t>
        </w:r>
      </w:hyperlink>
      <w:hyperlink r:id="rId39" w:anchor="n77" w:tgtFrame="_blank" w:history="1">
        <w:r w:rsidRPr="00A14614">
          <w:rPr>
            <w:b/>
            <w:bCs/>
            <w:color w:val="000099"/>
            <w:sz w:val="2"/>
            <w:szCs w:val="2"/>
            <w:u w:val="single"/>
            <w:vertAlign w:val="superscript"/>
            <w:lang w:eastAsia="ru-RU" w:bidi="ar-SA"/>
          </w:rPr>
          <w:t>-</w:t>
        </w:r>
        <w:r w:rsidRPr="00A14614">
          <w:rPr>
            <w:b/>
            <w:bCs/>
            <w:color w:val="000099"/>
            <w:sz w:val="16"/>
            <w:szCs w:val="16"/>
            <w:u w:val="single"/>
            <w:vertAlign w:val="superscript"/>
            <w:lang w:eastAsia="ru-RU" w:bidi="ar-SA"/>
          </w:rPr>
          <w:t>1</w:t>
        </w:r>
      </w:hyperlink>
      <w:r w:rsidRPr="00A14614">
        <w:rPr>
          <w:sz w:val="24"/>
          <w:szCs w:val="24"/>
          <w:lang w:eastAsia="ru-RU" w:bidi="ar-SA"/>
        </w:rPr>
        <w:t> і </w:t>
      </w:r>
      <w:hyperlink r:id="rId40" w:anchor="n114" w:tgtFrame="_blank" w:history="1">
        <w:r w:rsidRPr="00A14614">
          <w:rPr>
            <w:color w:val="000099"/>
            <w:sz w:val="24"/>
            <w:szCs w:val="24"/>
            <w:u w:val="single"/>
            <w:lang w:eastAsia="ru-RU" w:bidi="ar-SA"/>
          </w:rPr>
          <w:t>6</w:t>
        </w:r>
      </w:hyperlink>
      <w:hyperlink r:id="rId41" w:anchor="n114" w:tgtFrame="_blank" w:history="1">
        <w:r w:rsidRPr="00A14614">
          <w:rPr>
            <w:b/>
            <w:bCs/>
            <w:color w:val="000099"/>
            <w:sz w:val="2"/>
            <w:szCs w:val="2"/>
            <w:u w:val="single"/>
            <w:vertAlign w:val="superscript"/>
            <w:lang w:eastAsia="ru-RU" w:bidi="ar-SA"/>
          </w:rPr>
          <w:t>-</w:t>
        </w:r>
        <w:r w:rsidRPr="00A14614">
          <w:rPr>
            <w:b/>
            <w:bCs/>
            <w:color w:val="000099"/>
            <w:sz w:val="16"/>
            <w:szCs w:val="16"/>
            <w:u w:val="single"/>
            <w:vertAlign w:val="superscript"/>
            <w:lang w:eastAsia="ru-RU" w:bidi="ar-SA"/>
          </w:rPr>
          <w:t>2</w:t>
        </w:r>
      </w:hyperlink>
      <w:r w:rsidRPr="00A14614">
        <w:rPr>
          <w:sz w:val="24"/>
          <w:szCs w:val="24"/>
          <w:lang w:eastAsia="ru-RU" w:bidi="ar-SA"/>
        </w:rPr>
        <w:t xml:space="preserve"> Закону України “Про жертви нацистських переслідувань” (колишнім неповнолітнім (яким на момент ув’язнення не виповнилося 18 років) в’язням концентраційних таборів, гетто, інших місць примусового тримання, створених фашистською Німеччиною та її союзниками в період Другої </w:t>
      </w:r>
      <w:proofErr w:type="gramStart"/>
      <w:r w:rsidRPr="00A14614">
        <w:rPr>
          <w:sz w:val="24"/>
          <w:szCs w:val="24"/>
          <w:lang w:eastAsia="ru-RU" w:bidi="ar-SA"/>
        </w:rPr>
        <w:t>св</w:t>
      </w:r>
      <w:proofErr w:type="gramEnd"/>
      <w:r w:rsidRPr="00A14614">
        <w:rPr>
          <w:sz w:val="24"/>
          <w:szCs w:val="24"/>
          <w:lang w:eastAsia="ru-RU" w:bidi="ar-SA"/>
        </w:rPr>
        <w:t xml:space="preserve">ітової війни, а також дітям, які народилися у зазначених місцях примусового тримання їх батьків; </w:t>
      </w:r>
      <w:proofErr w:type="gramStart"/>
      <w:r w:rsidRPr="00A14614">
        <w:rPr>
          <w:sz w:val="24"/>
          <w:szCs w:val="24"/>
          <w:lang w:eastAsia="ru-RU" w:bidi="ar-SA"/>
        </w:rPr>
        <w:t>колишнім малолітнім (яким на момент ув’язнення не виповнилося 14 років) в’язням концентраційних таборів, гетто та інших місць примусового тримання, визнаним особами з інвалідністю від загального захворювання, трудового каліцтва та з інших причин), </w:t>
      </w:r>
      <w:hyperlink r:id="rId42" w:anchor="n56" w:tgtFrame="_blank" w:history="1">
        <w:r w:rsidRPr="00A14614">
          <w:rPr>
            <w:color w:val="000099"/>
            <w:sz w:val="24"/>
            <w:szCs w:val="24"/>
            <w:u w:val="single"/>
            <w:lang w:eastAsia="ru-RU" w:bidi="ar-SA"/>
          </w:rPr>
          <w:t>абзацом третім</w:t>
        </w:r>
      </w:hyperlink>
      <w:r w:rsidRPr="00A14614">
        <w:rPr>
          <w:sz w:val="24"/>
          <w:szCs w:val="24"/>
          <w:lang w:eastAsia="ru-RU" w:bidi="ar-SA"/>
        </w:rPr>
        <w:t> частини десятої статті 6 Закону України “Про відновлення прав ос</w:t>
      </w:r>
      <w:proofErr w:type="gramEnd"/>
      <w:r w:rsidRPr="00A14614">
        <w:rPr>
          <w:sz w:val="24"/>
          <w:szCs w:val="24"/>
          <w:lang w:eastAsia="ru-RU" w:bidi="ar-SA"/>
        </w:rPr>
        <w:t xml:space="preserve">іб, депортованих за національною ознакою” (депортованим особам, які досягли пенсійного віку або є особами з інвалідністю), </w:t>
      </w:r>
      <w:r w:rsidRPr="00A14614">
        <w:rPr>
          <w:b/>
          <w:sz w:val="24"/>
          <w:szCs w:val="24"/>
          <w:lang w:eastAsia="ru-RU" w:bidi="ar-SA"/>
        </w:rPr>
        <w:t>надаються за умови, що розмі</w:t>
      </w:r>
      <w:proofErr w:type="gramStart"/>
      <w:r w:rsidRPr="00A14614">
        <w:rPr>
          <w:b/>
          <w:sz w:val="24"/>
          <w:szCs w:val="24"/>
          <w:lang w:eastAsia="ru-RU" w:bidi="ar-SA"/>
        </w:rPr>
        <w:t>р</w:t>
      </w:r>
      <w:proofErr w:type="gramEnd"/>
      <w:r w:rsidRPr="00A14614">
        <w:rPr>
          <w:b/>
          <w:sz w:val="24"/>
          <w:szCs w:val="24"/>
          <w:lang w:eastAsia="ru-RU" w:bidi="ar-SA"/>
        </w:rPr>
        <w:t xml:space="preserve">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w:t>
      </w:r>
      <w:r w:rsidRPr="00A14614">
        <w:rPr>
          <w:sz w:val="24"/>
          <w:szCs w:val="24"/>
          <w:lang w:eastAsia="ru-RU" w:bidi="ar-SA"/>
        </w:rPr>
        <w:t xml:space="preserve"> відповідно до </w:t>
      </w:r>
      <w:hyperlink r:id="rId43" w:anchor="n10" w:history="1">
        <w:r w:rsidRPr="00A14614">
          <w:rPr>
            <w:color w:val="006600"/>
            <w:sz w:val="24"/>
            <w:szCs w:val="24"/>
            <w:u w:val="single"/>
            <w:lang w:eastAsia="ru-RU" w:bidi="ar-SA"/>
          </w:rPr>
          <w:t>Порядку</w:t>
        </w:r>
      </w:hyperlink>
      <w:r w:rsidRPr="00A14614">
        <w:rPr>
          <w:sz w:val="24"/>
          <w:szCs w:val="24"/>
          <w:lang w:eastAsia="ru-RU" w:bidi="ar-SA"/>
        </w:rPr>
        <w:t>, затвердженого цією постановою;</w:t>
      </w:r>
    </w:p>
    <w:p w:rsidR="00A14614" w:rsidRPr="00A14614" w:rsidRDefault="00A14614" w:rsidP="00A14614">
      <w:pPr>
        <w:suppressAutoHyphens w:val="0"/>
        <w:spacing w:after="150"/>
        <w:ind w:firstLine="450"/>
        <w:jc w:val="both"/>
        <w:rPr>
          <w:sz w:val="24"/>
          <w:szCs w:val="24"/>
          <w:lang w:eastAsia="ru-RU" w:bidi="ar-SA"/>
        </w:rPr>
      </w:pPr>
      <w:bookmarkStart w:id="6" w:name="n98"/>
      <w:bookmarkEnd w:id="6"/>
      <w:r w:rsidRPr="00A14614">
        <w:rPr>
          <w:sz w:val="24"/>
          <w:szCs w:val="24"/>
          <w:lang w:eastAsia="ru-RU" w:bidi="ar-SA"/>
        </w:rPr>
        <w:t xml:space="preserve">2) положення </w:t>
      </w:r>
      <w:proofErr w:type="gramStart"/>
      <w:r w:rsidRPr="00A14614">
        <w:rPr>
          <w:sz w:val="24"/>
          <w:szCs w:val="24"/>
          <w:lang w:eastAsia="ru-RU" w:bidi="ar-SA"/>
        </w:rPr>
        <w:t>п</w:t>
      </w:r>
      <w:proofErr w:type="gramEnd"/>
      <w:r w:rsidRPr="00A14614">
        <w:rPr>
          <w:sz w:val="24"/>
          <w:szCs w:val="24"/>
          <w:lang w:eastAsia="ru-RU" w:bidi="ar-SA"/>
        </w:rPr>
        <w:t>ідпункту 1 цього пункту застосовується:</w:t>
      </w:r>
    </w:p>
    <w:p w:rsidR="00A14614" w:rsidRPr="00A14614" w:rsidRDefault="00A14614" w:rsidP="00A14614">
      <w:pPr>
        <w:suppressAutoHyphens w:val="0"/>
        <w:spacing w:after="150"/>
        <w:ind w:firstLine="450"/>
        <w:jc w:val="both"/>
        <w:rPr>
          <w:sz w:val="24"/>
          <w:szCs w:val="24"/>
          <w:lang w:eastAsia="ru-RU" w:bidi="ar-SA"/>
        </w:rPr>
      </w:pPr>
      <w:bookmarkStart w:id="7" w:name="n99"/>
      <w:bookmarkEnd w:id="7"/>
      <w:r w:rsidRPr="00A14614">
        <w:rPr>
          <w:sz w:val="24"/>
          <w:szCs w:val="24"/>
          <w:lang w:eastAsia="ru-RU" w:bidi="ar-SA"/>
        </w:rPr>
        <w:t xml:space="preserve">з 1 січня 2025 р. - для осіб, які звернулися за наданням </w:t>
      </w:r>
      <w:proofErr w:type="gramStart"/>
      <w:r w:rsidRPr="00A14614">
        <w:rPr>
          <w:sz w:val="24"/>
          <w:szCs w:val="24"/>
          <w:lang w:eastAsia="ru-RU" w:bidi="ar-SA"/>
        </w:rPr>
        <w:t>п</w:t>
      </w:r>
      <w:proofErr w:type="gramEnd"/>
      <w:r w:rsidRPr="00A14614">
        <w:rPr>
          <w:sz w:val="24"/>
          <w:szCs w:val="24"/>
          <w:lang w:eastAsia="ru-RU" w:bidi="ar-SA"/>
        </w:rPr>
        <w:t>ільг починаючи з 1 січня 2025р.;</w:t>
      </w:r>
    </w:p>
    <w:p w:rsidR="00A14614" w:rsidRPr="00A14614" w:rsidRDefault="00A14614" w:rsidP="00A14614">
      <w:pPr>
        <w:suppressAutoHyphens w:val="0"/>
        <w:spacing w:after="150"/>
        <w:ind w:firstLine="450"/>
        <w:jc w:val="both"/>
        <w:rPr>
          <w:sz w:val="24"/>
          <w:szCs w:val="24"/>
          <w:lang w:eastAsia="ru-RU" w:bidi="ar-SA"/>
        </w:rPr>
      </w:pPr>
      <w:bookmarkStart w:id="8" w:name="n100"/>
      <w:bookmarkEnd w:id="8"/>
      <w:proofErr w:type="gramStart"/>
      <w:r w:rsidRPr="00A14614">
        <w:rPr>
          <w:sz w:val="24"/>
          <w:szCs w:val="24"/>
          <w:lang w:eastAsia="ru-RU" w:bidi="ar-SA"/>
        </w:rPr>
        <w:t>п</w:t>
      </w:r>
      <w:proofErr w:type="gramEnd"/>
      <w:r w:rsidRPr="00A14614">
        <w:rPr>
          <w:sz w:val="24"/>
          <w:szCs w:val="24"/>
          <w:lang w:eastAsia="ru-RU" w:bidi="ar-SA"/>
        </w:rPr>
        <w:t>ісля закінчення опалювального сезону 2024/25 року - для осіб, які отримували пільги у період до 31 грудня 2024 р. включно.</w:t>
      </w:r>
    </w:p>
    <w:p w:rsidR="00A14614" w:rsidRPr="00A14614" w:rsidRDefault="00A14614" w:rsidP="00A14614">
      <w:pPr>
        <w:suppressAutoHyphens w:val="0"/>
        <w:spacing w:after="150"/>
        <w:ind w:firstLine="450"/>
        <w:jc w:val="both"/>
        <w:rPr>
          <w:sz w:val="24"/>
          <w:szCs w:val="24"/>
          <w:lang w:eastAsia="ru-RU" w:bidi="ar-SA"/>
        </w:rPr>
      </w:pPr>
      <w:bookmarkStart w:id="9" w:name="n101"/>
      <w:bookmarkEnd w:id="9"/>
      <w:r w:rsidRPr="00A14614">
        <w:rPr>
          <w:i/>
          <w:iCs/>
          <w:sz w:val="24"/>
          <w:szCs w:val="24"/>
          <w:lang w:eastAsia="ru-RU" w:bidi="ar-SA"/>
        </w:rPr>
        <w:t>{Постанову доповнено пунктом 1</w:t>
      </w:r>
      <w:r w:rsidRPr="00A14614">
        <w:rPr>
          <w:b/>
          <w:bCs/>
          <w:sz w:val="2"/>
          <w:szCs w:val="2"/>
          <w:vertAlign w:val="superscript"/>
          <w:lang w:eastAsia="ru-RU" w:bidi="ar-SA"/>
        </w:rPr>
        <w:t>-</w:t>
      </w:r>
      <w:r w:rsidRPr="00A14614">
        <w:rPr>
          <w:b/>
          <w:bCs/>
          <w:sz w:val="16"/>
          <w:szCs w:val="16"/>
          <w:vertAlign w:val="superscript"/>
          <w:lang w:eastAsia="ru-RU" w:bidi="ar-SA"/>
        </w:rPr>
        <w:t>1</w:t>
      </w:r>
      <w:r w:rsidRPr="00A14614">
        <w:rPr>
          <w:i/>
          <w:iCs/>
          <w:sz w:val="24"/>
          <w:szCs w:val="24"/>
          <w:lang w:eastAsia="ru-RU" w:bidi="ar-SA"/>
        </w:rPr>
        <w:t> згідно з Постановою КМ </w:t>
      </w:r>
      <w:hyperlink r:id="rId44" w:anchor="n12" w:tgtFrame="_blank" w:history="1">
        <w:r w:rsidRPr="00A14614">
          <w:rPr>
            <w:i/>
            <w:iCs/>
            <w:color w:val="000099"/>
            <w:sz w:val="24"/>
            <w:szCs w:val="24"/>
            <w:u w:val="single"/>
            <w:lang w:eastAsia="ru-RU" w:bidi="ar-SA"/>
          </w:rPr>
          <w:t>№ 1553 від 31.12.2024</w:t>
        </w:r>
      </w:hyperlink>
      <w:r w:rsidRPr="00A14614">
        <w:rPr>
          <w:i/>
          <w:iCs/>
          <w:sz w:val="24"/>
          <w:szCs w:val="24"/>
          <w:lang w:eastAsia="ru-RU" w:bidi="ar-SA"/>
        </w:rPr>
        <w:t>}</w:t>
      </w:r>
    </w:p>
    <w:p w:rsidR="00A14614" w:rsidRPr="00A14614" w:rsidRDefault="00A14614" w:rsidP="00A14614">
      <w:pPr>
        <w:suppressAutoHyphens w:val="0"/>
        <w:spacing w:after="150"/>
        <w:ind w:firstLine="450"/>
        <w:jc w:val="both"/>
        <w:rPr>
          <w:sz w:val="24"/>
          <w:szCs w:val="24"/>
          <w:lang w:eastAsia="ru-RU" w:bidi="ar-SA"/>
        </w:rPr>
      </w:pPr>
      <w:bookmarkStart w:id="10" w:name="n6"/>
      <w:bookmarkEnd w:id="10"/>
      <w:r w:rsidRPr="00A14614">
        <w:rPr>
          <w:sz w:val="24"/>
          <w:szCs w:val="24"/>
          <w:lang w:eastAsia="ru-RU" w:bidi="ar-SA"/>
        </w:rPr>
        <w:t xml:space="preserve">2. Міністерству соціальної політики, Міністерству розвитку громад та територій, Міністерству енергетики та вугільної промисловості, Державній службі у справах ветеранів </w:t>
      </w:r>
      <w:proofErr w:type="gramStart"/>
      <w:r w:rsidRPr="00A14614">
        <w:rPr>
          <w:sz w:val="24"/>
          <w:szCs w:val="24"/>
          <w:lang w:eastAsia="ru-RU" w:bidi="ar-SA"/>
        </w:rPr>
        <w:t>в</w:t>
      </w:r>
      <w:proofErr w:type="gramEnd"/>
      <w:r w:rsidRPr="00A14614">
        <w:rPr>
          <w:sz w:val="24"/>
          <w:szCs w:val="24"/>
          <w:lang w:eastAsia="ru-RU" w:bidi="ar-SA"/>
        </w:rPr>
        <w:t>ійни та учасників антитерористичної</w:t>
      </w:r>
      <w:bookmarkStart w:id="11" w:name="_GoBack"/>
      <w:bookmarkEnd w:id="11"/>
      <w:r w:rsidRPr="00A14614">
        <w:rPr>
          <w:sz w:val="24"/>
          <w:szCs w:val="24"/>
          <w:lang w:eastAsia="ru-RU" w:bidi="ar-SA"/>
        </w:rPr>
        <w:t xml:space="preserve"> операції разом з обласними, Київською міською державними адміністраціями забезпечити проведення інформаційно-роз’яснювальної роботи серед населення щодо надання пільг окремим категоріям громадян з урахуванням середньомісячного сукупного доходу сі</w:t>
      </w:r>
      <w:proofErr w:type="gramStart"/>
      <w:r w:rsidRPr="00A14614">
        <w:rPr>
          <w:sz w:val="24"/>
          <w:szCs w:val="24"/>
          <w:lang w:eastAsia="ru-RU" w:bidi="ar-SA"/>
        </w:rPr>
        <w:t>м</w:t>
      </w:r>
      <w:proofErr w:type="gramEnd"/>
      <w:r w:rsidRPr="00A14614">
        <w:rPr>
          <w:sz w:val="24"/>
          <w:szCs w:val="24"/>
          <w:lang w:eastAsia="ru-RU" w:bidi="ar-SA"/>
        </w:rPr>
        <w:t>’ї згідно з Порядком, затвердженим цією постановою.</w:t>
      </w:r>
    </w:p>
    <w:p w:rsidR="00A14614" w:rsidRPr="00A14614" w:rsidRDefault="00A14614" w:rsidP="00A14614">
      <w:pPr>
        <w:suppressAutoHyphens w:val="0"/>
        <w:spacing w:after="150"/>
        <w:ind w:firstLine="450"/>
        <w:jc w:val="both"/>
        <w:rPr>
          <w:sz w:val="24"/>
          <w:szCs w:val="24"/>
          <w:lang w:eastAsia="ru-RU" w:bidi="ar-SA"/>
        </w:rPr>
      </w:pPr>
      <w:bookmarkStart w:id="12" w:name="n71"/>
      <w:bookmarkEnd w:id="12"/>
      <w:r w:rsidRPr="00A14614">
        <w:rPr>
          <w:i/>
          <w:iCs/>
          <w:sz w:val="24"/>
          <w:szCs w:val="24"/>
          <w:lang w:eastAsia="ru-RU" w:bidi="ar-SA"/>
        </w:rPr>
        <w:t>{Пункт 2 із змінами, внесеними згідно з Постановою КМ </w:t>
      </w:r>
      <w:hyperlink r:id="rId45" w:anchor="n312" w:tgtFrame="_blank" w:history="1">
        <w:r w:rsidRPr="00A14614">
          <w:rPr>
            <w:i/>
            <w:iCs/>
            <w:color w:val="000099"/>
            <w:sz w:val="24"/>
            <w:szCs w:val="24"/>
            <w:u w:val="single"/>
            <w:lang w:eastAsia="ru-RU" w:bidi="ar-SA"/>
          </w:rPr>
          <w:t>№ 850 від 25.09.2019</w:t>
        </w:r>
      </w:hyperlink>
      <w:r w:rsidRPr="00A14614">
        <w:rPr>
          <w:i/>
          <w:iCs/>
          <w:sz w:val="24"/>
          <w:szCs w:val="24"/>
          <w:lang w:eastAsia="ru-RU" w:bidi="ar-SA"/>
        </w:rPr>
        <w:t>}</w:t>
      </w:r>
    </w:p>
    <w:p w:rsidR="00A14614" w:rsidRPr="00A14614" w:rsidRDefault="00A14614" w:rsidP="00A14614">
      <w:pPr>
        <w:suppressAutoHyphens w:val="0"/>
        <w:spacing w:after="150"/>
        <w:ind w:firstLine="450"/>
        <w:jc w:val="both"/>
        <w:rPr>
          <w:sz w:val="24"/>
          <w:szCs w:val="24"/>
          <w:lang w:eastAsia="ru-RU" w:bidi="ar-SA"/>
        </w:rPr>
      </w:pPr>
      <w:bookmarkStart w:id="13" w:name="n7"/>
      <w:bookmarkEnd w:id="13"/>
      <w:r w:rsidRPr="00A14614">
        <w:rPr>
          <w:sz w:val="24"/>
          <w:szCs w:val="24"/>
          <w:lang w:eastAsia="ru-RU" w:bidi="ar-SA"/>
        </w:rPr>
        <w:t>3. Ця постанова набирає чинності з 1 липня 2015 року.</w:t>
      </w:r>
    </w:p>
    <w:tbl>
      <w:tblPr>
        <w:tblW w:w="5000" w:type="pct"/>
        <w:tblCellMar>
          <w:left w:w="0" w:type="dxa"/>
          <w:right w:w="0" w:type="dxa"/>
        </w:tblCellMar>
        <w:tblLook w:val="04A0" w:firstRow="1" w:lastRow="0" w:firstColumn="1" w:lastColumn="0" w:noHBand="0" w:noVBand="1"/>
      </w:tblPr>
      <w:tblGrid>
        <w:gridCol w:w="2808"/>
        <w:gridCol w:w="6553"/>
      </w:tblGrid>
      <w:tr w:rsidR="00A14614" w:rsidRPr="00A14614" w:rsidTr="00A14614">
        <w:tc>
          <w:tcPr>
            <w:tcW w:w="15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300" w:after="150"/>
              <w:jc w:val="center"/>
              <w:rPr>
                <w:sz w:val="24"/>
                <w:szCs w:val="24"/>
                <w:lang w:eastAsia="ru-RU" w:bidi="ar-SA"/>
              </w:rPr>
            </w:pPr>
            <w:bookmarkStart w:id="14" w:name="n8"/>
            <w:bookmarkEnd w:id="14"/>
            <w:r w:rsidRPr="00A14614">
              <w:rPr>
                <w:b/>
                <w:bCs/>
                <w:sz w:val="24"/>
                <w:szCs w:val="24"/>
                <w:lang w:eastAsia="ru-RU" w:bidi="ar-SA"/>
              </w:rPr>
              <w:t>Прем'єр-міні</w:t>
            </w:r>
            <w:proofErr w:type="gramStart"/>
            <w:r w:rsidRPr="00A14614">
              <w:rPr>
                <w:b/>
                <w:bCs/>
                <w:sz w:val="24"/>
                <w:szCs w:val="24"/>
                <w:lang w:eastAsia="ru-RU" w:bidi="ar-SA"/>
              </w:rPr>
              <w:t>стр</w:t>
            </w:r>
            <w:proofErr w:type="gramEnd"/>
            <w:r w:rsidRPr="00A14614">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300"/>
              <w:jc w:val="right"/>
              <w:rPr>
                <w:sz w:val="24"/>
                <w:szCs w:val="24"/>
                <w:lang w:eastAsia="ru-RU" w:bidi="ar-SA"/>
              </w:rPr>
            </w:pPr>
            <w:r w:rsidRPr="00A14614">
              <w:rPr>
                <w:b/>
                <w:bCs/>
                <w:sz w:val="24"/>
                <w:szCs w:val="24"/>
                <w:lang w:eastAsia="ru-RU" w:bidi="ar-SA"/>
              </w:rPr>
              <w:t>А.ЯЦЕНЮК</w:t>
            </w:r>
          </w:p>
        </w:tc>
      </w:tr>
      <w:tr w:rsidR="00A14614" w:rsidRPr="00A14614" w:rsidTr="00A14614">
        <w:tc>
          <w:tcPr>
            <w:tcW w:w="0" w:type="auto"/>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300" w:after="150"/>
              <w:jc w:val="center"/>
              <w:rPr>
                <w:sz w:val="24"/>
                <w:szCs w:val="24"/>
                <w:lang w:eastAsia="ru-RU" w:bidi="ar-SA"/>
              </w:rPr>
            </w:pPr>
            <w:r w:rsidRPr="00A14614">
              <w:rPr>
                <w:b/>
                <w:bCs/>
                <w:sz w:val="24"/>
                <w:szCs w:val="24"/>
                <w:lang w:eastAsia="ru-RU" w:bidi="ar-SA"/>
              </w:rPr>
              <w:t>Інд. 73</w:t>
            </w:r>
          </w:p>
        </w:tc>
        <w:tc>
          <w:tcPr>
            <w:tcW w:w="0" w:type="auto"/>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300"/>
              <w:jc w:val="right"/>
              <w:rPr>
                <w:sz w:val="24"/>
                <w:szCs w:val="24"/>
                <w:lang w:eastAsia="ru-RU" w:bidi="ar-SA"/>
              </w:rPr>
            </w:pPr>
            <w:r w:rsidRPr="00A14614">
              <w:rPr>
                <w:b/>
                <w:bCs/>
                <w:sz w:val="24"/>
                <w:szCs w:val="24"/>
                <w:lang w:eastAsia="ru-RU" w:bidi="ar-SA"/>
              </w:rPr>
              <w:br/>
            </w:r>
          </w:p>
        </w:tc>
      </w:tr>
    </w:tbl>
    <w:p w:rsidR="00A14614" w:rsidRDefault="00A14614" w:rsidP="00A14614">
      <w:pPr>
        <w:suppressAutoHyphens w:val="0"/>
        <w:rPr>
          <w:sz w:val="24"/>
          <w:szCs w:val="24"/>
          <w:lang w:val="uk-UA" w:eastAsia="ru-RU" w:bidi="ar-SA"/>
        </w:rPr>
      </w:pPr>
      <w:r w:rsidRPr="00A14614">
        <w:rPr>
          <w:sz w:val="24"/>
          <w:szCs w:val="24"/>
          <w:lang w:eastAsia="ru-RU" w:bidi="ar-SA"/>
        </w:rPr>
        <w:pict>
          <v:rect id="_x0000_i1025" style="width:0;height:0" o:hralign="center" o:hrstd="t" o:hrnoshade="t" o:hr="t" fillcolor="black" stroked="f"/>
        </w:pict>
      </w:r>
    </w:p>
    <w:p w:rsidR="00610A8C" w:rsidRDefault="00610A8C" w:rsidP="00A14614">
      <w:pPr>
        <w:suppressAutoHyphens w:val="0"/>
        <w:rPr>
          <w:sz w:val="24"/>
          <w:szCs w:val="24"/>
          <w:lang w:val="uk-UA" w:eastAsia="ru-RU" w:bidi="ar-SA"/>
        </w:rPr>
      </w:pPr>
    </w:p>
    <w:p w:rsidR="00610A8C" w:rsidRDefault="00610A8C" w:rsidP="00A14614">
      <w:pPr>
        <w:suppressAutoHyphens w:val="0"/>
        <w:rPr>
          <w:sz w:val="24"/>
          <w:szCs w:val="24"/>
          <w:lang w:val="uk-UA" w:eastAsia="ru-RU" w:bidi="ar-SA"/>
        </w:rPr>
      </w:pPr>
    </w:p>
    <w:p w:rsidR="00610A8C" w:rsidRDefault="00610A8C" w:rsidP="00A14614">
      <w:pPr>
        <w:suppressAutoHyphens w:val="0"/>
        <w:rPr>
          <w:sz w:val="24"/>
          <w:szCs w:val="24"/>
          <w:lang w:val="uk-UA" w:eastAsia="ru-RU" w:bidi="ar-SA"/>
        </w:rPr>
      </w:pPr>
    </w:p>
    <w:p w:rsidR="00610A8C" w:rsidRDefault="00610A8C" w:rsidP="00A14614">
      <w:pPr>
        <w:suppressAutoHyphens w:val="0"/>
        <w:rPr>
          <w:sz w:val="24"/>
          <w:szCs w:val="24"/>
          <w:lang w:val="uk-UA" w:eastAsia="ru-RU" w:bidi="ar-SA"/>
        </w:rPr>
      </w:pPr>
    </w:p>
    <w:p w:rsidR="00610A8C" w:rsidRPr="00A14614" w:rsidRDefault="00610A8C" w:rsidP="00A14614">
      <w:pPr>
        <w:suppressAutoHyphens w:val="0"/>
        <w:rPr>
          <w:sz w:val="24"/>
          <w:szCs w:val="24"/>
          <w:lang w:val="uk-UA" w:eastAsia="ru-RU" w:bidi="ar-SA"/>
        </w:rPr>
      </w:pPr>
    </w:p>
    <w:tbl>
      <w:tblPr>
        <w:tblW w:w="5000" w:type="pct"/>
        <w:tblCellMar>
          <w:left w:w="0" w:type="dxa"/>
          <w:right w:w="0" w:type="dxa"/>
        </w:tblCellMar>
        <w:tblLook w:val="04A0" w:firstRow="1" w:lastRow="0" w:firstColumn="1" w:lastColumn="0" w:noHBand="0" w:noVBand="1"/>
      </w:tblPr>
      <w:tblGrid>
        <w:gridCol w:w="3744"/>
        <w:gridCol w:w="5617"/>
      </w:tblGrid>
      <w:tr w:rsidR="00A14614" w:rsidRPr="00A14614" w:rsidTr="00A14614">
        <w:tc>
          <w:tcPr>
            <w:tcW w:w="20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150" w:after="150"/>
              <w:rPr>
                <w:sz w:val="24"/>
                <w:szCs w:val="24"/>
                <w:lang w:eastAsia="ru-RU" w:bidi="ar-SA"/>
              </w:rPr>
            </w:pPr>
            <w:bookmarkStart w:id="15" w:name="n46"/>
            <w:bookmarkStart w:id="16" w:name="n9"/>
            <w:bookmarkEnd w:id="15"/>
            <w:bookmarkEnd w:id="16"/>
            <w:r w:rsidRPr="00A14614">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A14614" w:rsidRPr="00A14614" w:rsidRDefault="00A14614" w:rsidP="00A14614">
            <w:pPr>
              <w:suppressAutoHyphens w:val="0"/>
              <w:spacing w:before="150" w:after="150"/>
              <w:jc w:val="center"/>
              <w:rPr>
                <w:sz w:val="24"/>
                <w:szCs w:val="24"/>
                <w:lang w:eastAsia="ru-RU" w:bidi="ar-SA"/>
              </w:rPr>
            </w:pPr>
            <w:r w:rsidRPr="00A14614">
              <w:rPr>
                <w:b/>
                <w:bCs/>
                <w:sz w:val="24"/>
                <w:szCs w:val="24"/>
                <w:lang w:eastAsia="ru-RU" w:bidi="ar-SA"/>
              </w:rPr>
              <w:t>ЗАТВЕРДЖЕНО</w:t>
            </w:r>
            <w:r w:rsidRPr="00A14614">
              <w:rPr>
                <w:sz w:val="24"/>
                <w:szCs w:val="24"/>
                <w:lang w:eastAsia="ru-RU" w:bidi="ar-SA"/>
              </w:rPr>
              <w:br/>
            </w:r>
            <w:r w:rsidRPr="00A14614">
              <w:rPr>
                <w:b/>
                <w:bCs/>
                <w:sz w:val="24"/>
                <w:szCs w:val="24"/>
                <w:lang w:eastAsia="ru-RU" w:bidi="ar-SA"/>
              </w:rPr>
              <w:t>постановою Кабінету Міні</w:t>
            </w:r>
            <w:proofErr w:type="gramStart"/>
            <w:r w:rsidRPr="00A14614">
              <w:rPr>
                <w:b/>
                <w:bCs/>
                <w:sz w:val="24"/>
                <w:szCs w:val="24"/>
                <w:lang w:eastAsia="ru-RU" w:bidi="ar-SA"/>
              </w:rPr>
              <w:t>стр</w:t>
            </w:r>
            <w:proofErr w:type="gramEnd"/>
            <w:r w:rsidRPr="00A14614">
              <w:rPr>
                <w:b/>
                <w:bCs/>
                <w:sz w:val="24"/>
                <w:szCs w:val="24"/>
                <w:lang w:eastAsia="ru-RU" w:bidi="ar-SA"/>
              </w:rPr>
              <w:t>ів України</w:t>
            </w:r>
            <w:r w:rsidRPr="00A14614">
              <w:rPr>
                <w:sz w:val="24"/>
                <w:szCs w:val="24"/>
                <w:lang w:eastAsia="ru-RU" w:bidi="ar-SA"/>
              </w:rPr>
              <w:br/>
            </w:r>
            <w:r w:rsidRPr="00A14614">
              <w:rPr>
                <w:b/>
                <w:bCs/>
                <w:sz w:val="24"/>
                <w:szCs w:val="24"/>
                <w:lang w:eastAsia="ru-RU" w:bidi="ar-SA"/>
              </w:rPr>
              <w:t>від 4 червня 2015 р. № 389</w:t>
            </w:r>
          </w:p>
        </w:tc>
      </w:tr>
    </w:tbl>
    <w:p w:rsidR="00A14614" w:rsidRPr="00A14614" w:rsidRDefault="00A14614" w:rsidP="00A14614">
      <w:pPr>
        <w:suppressAutoHyphens w:val="0"/>
        <w:spacing w:before="300" w:after="450"/>
        <w:ind w:left="225" w:right="225"/>
        <w:jc w:val="center"/>
        <w:rPr>
          <w:sz w:val="24"/>
          <w:szCs w:val="24"/>
          <w:lang w:eastAsia="ru-RU" w:bidi="ar-SA"/>
        </w:rPr>
      </w:pPr>
      <w:bookmarkStart w:id="17" w:name="n10"/>
      <w:bookmarkEnd w:id="17"/>
      <w:r w:rsidRPr="00A14614">
        <w:rPr>
          <w:b/>
          <w:bCs/>
          <w:sz w:val="32"/>
          <w:szCs w:val="32"/>
          <w:lang w:eastAsia="ru-RU" w:bidi="ar-SA"/>
        </w:rPr>
        <w:t>ПОРЯДОК</w:t>
      </w:r>
      <w:r w:rsidRPr="00A14614">
        <w:rPr>
          <w:sz w:val="24"/>
          <w:szCs w:val="24"/>
          <w:lang w:eastAsia="ru-RU" w:bidi="ar-SA"/>
        </w:rPr>
        <w:br/>
      </w:r>
      <w:r w:rsidRPr="00A14614">
        <w:rPr>
          <w:b/>
          <w:bCs/>
          <w:sz w:val="32"/>
          <w:szCs w:val="32"/>
          <w:lang w:eastAsia="ru-RU" w:bidi="ar-SA"/>
        </w:rPr>
        <w:t xml:space="preserve">надання </w:t>
      </w:r>
      <w:proofErr w:type="gramStart"/>
      <w:r w:rsidRPr="00A14614">
        <w:rPr>
          <w:b/>
          <w:bCs/>
          <w:sz w:val="32"/>
          <w:szCs w:val="32"/>
          <w:lang w:eastAsia="ru-RU" w:bidi="ar-SA"/>
        </w:rPr>
        <w:t>п</w:t>
      </w:r>
      <w:proofErr w:type="gramEnd"/>
      <w:r w:rsidRPr="00A14614">
        <w:rPr>
          <w:b/>
          <w:bCs/>
          <w:sz w:val="32"/>
          <w:szCs w:val="32"/>
          <w:lang w:eastAsia="ru-RU" w:bidi="ar-SA"/>
        </w:rPr>
        <w:t>ільг окремим категоріям громадян з урахуванням середньомісячного сукупного доходу сім’ї</w:t>
      </w:r>
    </w:p>
    <w:p w:rsidR="00A14614" w:rsidRPr="00A14614" w:rsidRDefault="00A14614" w:rsidP="00A14614">
      <w:pPr>
        <w:suppressAutoHyphens w:val="0"/>
        <w:spacing w:after="150"/>
        <w:ind w:firstLine="450"/>
        <w:jc w:val="both"/>
        <w:rPr>
          <w:sz w:val="24"/>
          <w:szCs w:val="24"/>
          <w:lang w:eastAsia="ru-RU" w:bidi="ar-SA"/>
        </w:rPr>
      </w:pPr>
      <w:bookmarkStart w:id="18" w:name="n11"/>
      <w:bookmarkEnd w:id="18"/>
      <w:r w:rsidRPr="00A14614">
        <w:rPr>
          <w:b/>
          <w:sz w:val="24"/>
          <w:szCs w:val="24"/>
          <w:lang w:eastAsia="ru-RU" w:bidi="ar-SA"/>
        </w:rPr>
        <w:t>1.</w:t>
      </w:r>
      <w:r w:rsidRPr="00A14614">
        <w:rPr>
          <w:sz w:val="24"/>
          <w:szCs w:val="24"/>
          <w:lang w:eastAsia="ru-RU" w:bidi="ar-SA"/>
        </w:rPr>
        <w:t xml:space="preserve"> Цей Порядок визначає механізм реалізації права на отримання </w:t>
      </w:r>
      <w:proofErr w:type="gramStart"/>
      <w:r w:rsidRPr="00A14614">
        <w:rPr>
          <w:sz w:val="24"/>
          <w:szCs w:val="24"/>
          <w:lang w:eastAsia="ru-RU" w:bidi="ar-SA"/>
        </w:rPr>
        <w:t>п</w:t>
      </w:r>
      <w:proofErr w:type="gramEnd"/>
      <w:r w:rsidRPr="00A14614">
        <w:rPr>
          <w:sz w:val="24"/>
          <w:szCs w:val="24"/>
          <w:lang w:eastAsia="ru-RU" w:bidi="ar-SA"/>
        </w:rPr>
        <w:t xml:space="preserve">ільг з оплати послуг за користування житлом (квартирна плата, плата за послуги з утримання будинків і споруд та прибудинкових територій), управління багатоквартирним будинком, комунальних послуг (централізоване постачання холодної води, централізоване постачання гарячої води, водовідведення, тепло- та електропостачання, природний газ (в тому числі послуги з транспортування, розподілу та постачання, централізоване опалення, вивезення побутових відходів), паливом, скрапленим газом, телефоном, послуг із встановлення квартирних телефонів (далі - </w:t>
      </w:r>
      <w:proofErr w:type="gramStart"/>
      <w:r w:rsidRPr="00A14614">
        <w:rPr>
          <w:sz w:val="24"/>
          <w:szCs w:val="24"/>
          <w:lang w:eastAsia="ru-RU" w:bidi="ar-SA"/>
        </w:rPr>
        <w:t>п</w:t>
      </w:r>
      <w:proofErr w:type="gramEnd"/>
      <w:r w:rsidRPr="00A14614">
        <w:rPr>
          <w:sz w:val="24"/>
          <w:szCs w:val="24"/>
          <w:lang w:eastAsia="ru-RU" w:bidi="ar-SA"/>
        </w:rPr>
        <w:t>ільги) залежно від середньомісячного сукупного доходу сім’ї осіб, які мають право на пільги згідно із законодавчими актами, а також підтвердження права на інші види пільг, які надаються з урахуванням доходу (безоплатне одержання лі</w:t>
      </w:r>
      <w:proofErr w:type="gramStart"/>
      <w:r w:rsidRPr="00A14614">
        <w:rPr>
          <w:sz w:val="24"/>
          <w:szCs w:val="24"/>
          <w:lang w:eastAsia="ru-RU" w:bidi="ar-SA"/>
        </w:rPr>
        <w:t>к</w:t>
      </w:r>
      <w:proofErr w:type="gramEnd"/>
      <w:r w:rsidRPr="00A14614">
        <w:rPr>
          <w:sz w:val="24"/>
          <w:szCs w:val="24"/>
          <w:lang w:eastAsia="ru-RU" w:bidi="ar-SA"/>
        </w:rPr>
        <w:t>ів, лікарських засобів, імунобіологічних препаратів, виробів медичного призначення, зубопротезування тощо) відповідно до законодавства.</w:t>
      </w:r>
    </w:p>
    <w:p w:rsidR="00A14614" w:rsidRPr="00A14614" w:rsidRDefault="00A14614" w:rsidP="00A14614">
      <w:pPr>
        <w:suppressAutoHyphens w:val="0"/>
        <w:spacing w:after="150"/>
        <w:ind w:firstLine="450"/>
        <w:jc w:val="both"/>
        <w:rPr>
          <w:sz w:val="24"/>
          <w:szCs w:val="24"/>
          <w:lang w:eastAsia="ru-RU" w:bidi="ar-SA"/>
        </w:rPr>
      </w:pPr>
      <w:bookmarkStart w:id="19" w:name="n55"/>
      <w:bookmarkEnd w:id="19"/>
      <w:r w:rsidRPr="00A14614">
        <w:rPr>
          <w:i/>
          <w:iCs/>
          <w:sz w:val="24"/>
          <w:szCs w:val="24"/>
          <w:lang w:eastAsia="ru-RU" w:bidi="ar-SA"/>
        </w:rPr>
        <w:t>{Пункт 1 в редакц</w:t>
      </w:r>
      <w:proofErr w:type="gramStart"/>
      <w:r w:rsidRPr="00A14614">
        <w:rPr>
          <w:i/>
          <w:iCs/>
          <w:sz w:val="24"/>
          <w:szCs w:val="24"/>
          <w:lang w:eastAsia="ru-RU" w:bidi="ar-SA"/>
        </w:rPr>
        <w:t>ії П</w:t>
      </w:r>
      <w:proofErr w:type="gramEnd"/>
      <w:r w:rsidRPr="00A14614">
        <w:rPr>
          <w:i/>
          <w:iCs/>
          <w:sz w:val="24"/>
          <w:szCs w:val="24"/>
          <w:lang w:eastAsia="ru-RU" w:bidi="ar-SA"/>
        </w:rPr>
        <w:t>останови КМ </w:t>
      </w:r>
      <w:hyperlink r:id="rId46" w:anchor="n9" w:tgtFrame="_blank" w:history="1">
        <w:r w:rsidRPr="00A14614">
          <w:rPr>
            <w:i/>
            <w:iCs/>
            <w:color w:val="000099"/>
            <w:sz w:val="24"/>
            <w:szCs w:val="24"/>
            <w:u w:val="single"/>
            <w:lang w:eastAsia="ru-RU" w:bidi="ar-SA"/>
          </w:rPr>
          <w:t>№ 36 від 27.01.2016</w:t>
        </w:r>
      </w:hyperlink>
      <w:r w:rsidRPr="00A14614">
        <w:rPr>
          <w:i/>
          <w:iCs/>
          <w:sz w:val="24"/>
          <w:szCs w:val="24"/>
          <w:lang w:eastAsia="ru-RU" w:bidi="ar-SA"/>
        </w:rPr>
        <w:t>; із змінами, внесеними згідно з Постановою КМ </w:t>
      </w:r>
      <w:hyperlink r:id="rId47" w:anchor="n97" w:tgtFrame="_blank" w:history="1">
        <w:r w:rsidRPr="00A14614">
          <w:rPr>
            <w:i/>
            <w:iCs/>
            <w:color w:val="000099"/>
            <w:sz w:val="24"/>
            <w:szCs w:val="24"/>
            <w:u w:val="single"/>
            <w:lang w:eastAsia="ru-RU" w:bidi="ar-SA"/>
          </w:rPr>
          <w:t>№ 114 від 21.02.2018</w:t>
        </w:r>
      </w:hyperlink>
      <w:r w:rsidRPr="00A14614">
        <w:rPr>
          <w:i/>
          <w:iCs/>
          <w:sz w:val="24"/>
          <w:szCs w:val="24"/>
          <w:lang w:eastAsia="ru-RU" w:bidi="ar-SA"/>
        </w:rPr>
        <w:t> - застосовується з 1 січня 2018 року}</w:t>
      </w:r>
    </w:p>
    <w:p w:rsidR="00A14614" w:rsidRPr="00A14614" w:rsidRDefault="00A14614" w:rsidP="00A14614">
      <w:pPr>
        <w:suppressAutoHyphens w:val="0"/>
        <w:spacing w:after="150"/>
        <w:ind w:firstLine="450"/>
        <w:jc w:val="both"/>
        <w:rPr>
          <w:sz w:val="24"/>
          <w:szCs w:val="24"/>
          <w:lang w:eastAsia="ru-RU" w:bidi="ar-SA"/>
        </w:rPr>
      </w:pPr>
      <w:bookmarkStart w:id="20" w:name="n12"/>
      <w:bookmarkEnd w:id="20"/>
      <w:r w:rsidRPr="00A14614">
        <w:rPr>
          <w:b/>
          <w:sz w:val="24"/>
          <w:szCs w:val="24"/>
          <w:lang w:eastAsia="ru-RU" w:bidi="ar-SA"/>
        </w:rPr>
        <w:t>2.</w:t>
      </w:r>
      <w:r w:rsidRPr="00A14614">
        <w:rPr>
          <w:sz w:val="24"/>
          <w:szCs w:val="24"/>
          <w:lang w:eastAsia="ru-RU" w:bidi="ar-SA"/>
        </w:rPr>
        <w:t xml:space="preserve"> Дія цього Порядку поширюється на осіб, які мають право на </w:t>
      </w:r>
      <w:proofErr w:type="gramStart"/>
      <w:r w:rsidRPr="00A14614">
        <w:rPr>
          <w:sz w:val="24"/>
          <w:szCs w:val="24"/>
          <w:lang w:eastAsia="ru-RU" w:bidi="ar-SA"/>
        </w:rPr>
        <w:t>п</w:t>
      </w:r>
      <w:proofErr w:type="gramEnd"/>
      <w:r w:rsidRPr="00A14614">
        <w:rPr>
          <w:sz w:val="24"/>
          <w:szCs w:val="24"/>
          <w:lang w:eastAsia="ru-RU" w:bidi="ar-SA"/>
        </w:rPr>
        <w:t>ільги за соціальною ознакою згідно із Законами України: </w:t>
      </w:r>
      <w:hyperlink r:id="rId48" w:tgtFrame="_blank" w:history="1">
        <w:r w:rsidRPr="00A14614">
          <w:rPr>
            <w:color w:val="000099"/>
            <w:sz w:val="24"/>
            <w:szCs w:val="24"/>
            <w:u w:val="single"/>
            <w:lang w:eastAsia="ru-RU" w:bidi="ar-SA"/>
          </w:rPr>
          <w:t xml:space="preserve">“Про статус і </w:t>
        </w:r>
        <w:proofErr w:type="gramStart"/>
        <w:r w:rsidRPr="00A14614">
          <w:rPr>
            <w:color w:val="000099"/>
            <w:sz w:val="24"/>
            <w:szCs w:val="24"/>
            <w:u w:val="single"/>
            <w:lang w:eastAsia="ru-RU" w:bidi="ar-SA"/>
          </w:rPr>
          <w:t>соц</w:t>
        </w:r>
        <w:proofErr w:type="gramEnd"/>
        <w:r w:rsidRPr="00A14614">
          <w:rPr>
            <w:color w:val="000099"/>
            <w:sz w:val="24"/>
            <w:szCs w:val="24"/>
            <w:u w:val="single"/>
            <w:lang w:eastAsia="ru-RU" w:bidi="ar-SA"/>
          </w:rPr>
          <w:t>іальний захист громадян, які постраждали внаслідок Чорнобильської катастрофи”</w:t>
        </w:r>
      </w:hyperlink>
      <w:r w:rsidRPr="00A14614">
        <w:rPr>
          <w:sz w:val="24"/>
          <w:szCs w:val="24"/>
          <w:lang w:eastAsia="ru-RU" w:bidi="ar-SA"/>
        </w:rPr>
        <w:t xml:space="preserve"> (особи, які постраждали внаслідок Чорнобильської катастрофи, віднесені до категорії 3; дружини (чоловіки) та опікуни (на час опікунства) дітей померлих громадян з числа учасників ліквідації наслідків аварії на Чорнобильській АЕС, віднесених до категорії 3, смерть яких </w:t>
      </w:r>
      <w:proofErr w:type="gramStart"/>
      <w:r w:rsidRPr="00A14614">
        <w:rPr>
          <w:sz w:val="24"/>
          <w:szCs w:val="24"/>
          <w:lang w:eastAsia="ru-RU" w:bidi="ar-SA"/>
        </w:rPr>
        <w:t>пов’язана</w:t>
      </w:r>
      <w:proofErr w:type="gramEnd"/>
      <w:r w:rsidRPr="00A14614">
        <w:rPr>
          <w:sz w:val="24"/>
          <w:szCs w:val="24"/>
          <w:lang w:eastAsia="ru-RU" w:bidi="ar-SA"/>
        </w:rPr>
        <w:t xml:space="preserve"> з Чорнобильською катастрофою; сім’ї, які мають дитину з інвалідністю, інвалідність якої </w:t>
      </w:r>
      <w:proofErr w:type="gramStart"/>
      <w:r w:rsidRPr="00A14614">
        <w:rPr>
          <w:sz w:val="24"/>
          <w:szCs w:val="24"/>
          <w:lang w:eastAsia="ru-RU" w:bidi="ar-SA"/>
        </w:rPr>
        <w:t>пов’язана</w:t>
      </w:r>
      <w:proofErr w:type="gramEnd"/>
      <w:r w:rsidRPr="00A14614">
        <w:rPr>
          <w:sz w:val="24"/>
          <w:szCs w:val="24"/>
          <w:lang w:eastAsia="ru-RU" w:bidi="ar-SA"/>
        </w:rPr>
        <w:t xml:space="preserve"> з наслідками Чорнобильської катастрофи; діти, потерпілі від Чорнобильської катастрофи; </w:t>
      </w:r>
      <w:proofErr w:type="gramStart"/>
      <w:r w:rsidRPr="00A14614">
        <w:rPr>
          <w:sz w:val="24"/>
          <w:szCs w:val="24"/>
          <w:lang w:eastAsia="ru-RU" w:bidi="ar-SA"/>
        </w:rPr>
        <w:t>особи, які працювали з моменту аварії до 1 липня 1986 р. не менше ніж 14 календарних днів або не менше ніж три місяці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w:t>
      </w:r>
      <w:proofErr w:type="gramEnd"/>
      <w:r w:rsidRPr="00A14614">
        <w:rPr>
          <w:sz w:val="24"/>
          <w:szCs w:val="24"/>
          <w:lang w:eastAsia="ru-RU" w:bidi="ar-SA"/>
        </w:rPr>
        <w:t>ї катастрофи, що виконувалися за урядовими завданнями), </w:t>
      </w:r>
      <w:hyperlink r:id="rId49" w:tgtFrame="_blank" w:history="1">
        <w:r w:rsidRPr="00A14614">
          <w:rPr>
            <w:color w:val="000099"/>
            <w:sz w:val="24"/>
            <w:szCs w:val="24"/>
            <w:u w:val="single"/>
            <w:lang w:eastAsia="ru-RU" w:bidi="ar-SA"/>
          </w:rPr>
          <w:t xml:space="preserve">“Про статус ветеранів </w:t>
        </w:r>
        <w:proofErr w:type="gramStart"/>
        <w:r w:rsidRPr="00A14614">
          <w:rPr>
            <w:color w:val="000099"/>
            <w:sz w:val="24"/>
            <w:szCs w:val="24"/>
            <w:u w:val="single"/>
            <w:lang w:eastAsia="ru-RU" w:bidi="ar-SA"/>
          </w:rPr>
          <w:t>в</w:t>
        </w:r>
        <w:proofErr w:type="gramEnd"/>
        <w:r w:rsidRPr="00A14614">
          <w:rPr>
            <w:color w:val="000099"/>
            <w:sz w:val="24"/>
            <w:szCs w:val="24"/>
            <w:u w:val="single"/>
            <w:lang w:eastAsia="ru-RU" w:bidi="ar-SA"/>
          </w:rPr>
          <w:t>ійни, гарантії їх соціального захисту”</w:t>
        </w:r>
      </w:hyperlink>
      <w:r w:rsidRPr="00A14614">
        <w:rPr>
          <w:sz w:val="24"/>
          <w:szCs w:val="24"/>
          <w:lang w:eastAsia="ru-RU" w:bidi="ar-SA"/>
        </w:rPr>
        <w:t> (учасники війни; особи, які мають особливі заслуги перед Батьківщиною; вдови (вдівці) та батьки померлих осіб, які мають особливі заслуги перед Батьківщиною),</w:t>
      </w:r>
      <w:hyperlink r:id="rId50" w:tgtFrame="_blank" w:history="1">
        <w:r w:rsidRPr="00A14614">
          <w:rPr>
            <w:color w:val="000099"/>
            <w:sz w:val="24"/>
            <w:szCs w:val="24"/>
            <w:u w:val="single"/>
            <w:lang w:eastAsia="ru-RU" w:bidi="ar-SA"/>
          </w:rPr>
          <w:t xml:space="preserve"> “Про основні засади </w:t>
        </w:r>
        <w:proofErr w:type="gramStart"/>
        <w:r w:rsidRPr="00A14614">
          <w:rPr>
            <w:color w:val="000099"/>
            <w:sz w:val="24"/>
            <w:szCs w:val="24"/>
            <w:u w:val="single"/>
            <w:lang w:eastAsia="ru-RU" w:bidi="ar-SA"/>
          </w:rPr>
          <w:t>соц</w:t>
        </w:r>
        <w:proofErr w:type="gramEnd"/>
        <w:r w:rsidRPr="00A14614">
          <w:rPr>
            <w:color w:val="000099"/>
            <w:sz w:val="24"/>
            <w:szCs w:val="24"/>
            <w:u w:val="single"/>
            <w:lang w:eastAsia="ru-RU" w:bidi="ar-SA"/>
          </w:rPr>
          <w:t>іального захисту ветеранів праці та інших громадян похилого віку в Україні”</w:t>
        </w:r>
      </w:hyperlink>
      <w:r w:rsidRPr="00A14614">
        <w:rPr>
          <w:sz w:val="24"/>
          <w:szCs w:val="24"/>
          <w:lang w:eastAsia="ru-RU" w:bidi="ar-SA"/>
        </w:rPr>
        <w:t xml:space="preserve"> (ветерани праці; особи, які мають особливі трудові заслуги перед Батьківщиною; </w:t>
      </w:r>
      <w:proofErr w:type="gramStart"/>
      <w:r w:rsidRPr="00A14614">
        <w:rPr>
          <w:sz w:val="24"/>
          <w:szCs w:val="24"/>
          <w:lang w:eastAsia="ru-RU" w:bidi="ar-SA"/>
        </w:rPr>
        <w:t>вдови (вдівці) та батьки померлих осіб, які мають особливі трудові заслуги перед Батьківщиною), </w:t>
      </w:r>
      <w:hyperlink r:id="rId51" w:tgtFrame="_blank" w:history="1">
        <w:r w:rsidRPr="00A14614">
          <w:rPr>
            <w:color w:val="000099"/>
            <w:sz w:val="24"/>
            <w:szCs w:val="24"/>
            <w:u w:val="single"/>
            <w:lang w:eastAsia="ru-RU" w:bidi="ar-SA"/>
          </w:rPr>
          <w:t>“Про освіту”</w:t>
        </w:r>
      </w:hyperlink>
      <w:r w:rsidRPr="00A14614">
        <w:rPr>
          <w:sz w:val="24"/>
          <w:szCs w:val="24"/>
          <w:lang w:eastAsia="ru-RU" w:bidi="ar-SA"/>
        </w:rPr>
        <w:t> (пенсіонери, які раніше працювали педагогічними працівниками у сільській місцевості та селищах міського типу і проживають у них), Основами законодавства України про охорону здоров’я (пенсіонери, які раніше працювали медичними і фармацевтичними прац</w:t>
      </w:r>
      <w:proofErr w:type="gramEnd"/>
      <w:r w:rsidRPr="00A14614">
        <w:rPr>
          <w:sz w:val="24"/>
          <w:szCs w:val="24"/>
          <w:lang w:eastAsia="ru-RU" w:bidi="ar-SA"/>
        </w:rPr>
        <w:t>і</w:t>
      </w:r>
      <w:proofErr w:type="gramStart"/>
      <w:r w:rsidRPr="00A14614">
        <w:rPr>
          <w:sz w:val="24"/>
          <w:szCs w:val="24"/>
          <w:lang w:eastAsia="ru-RU" w:bidi="ar-SA"/>
        </w:rPr>
        <w:t>вниками у сільській місцевості та селищах міського типу і проживають у таких населених пунктах), </w:t>
      </w:r>
      <w:hyperlink r:id="rId52" w:tgtFrame="_blank" w:history="1">
        <w:r w:rsidRPr="00A14614">
          <w:rPr>
            <w:color w:val="000099"/>
            <w:sz w:val="24"/>
            <w:szCs w:val="24"/>
            <w:u w:val="single"/>
            <w:lang w:eastAsia="ru-RU" w:bidi="ar-SA"/>
          </w:rPr>
          <w:t>“Про бібліотеки і бібліотечну справу”</w:t>
        </w:r>
      </w:hyperlink>
      <w:r w:rsidRPr="00A14614">
        <w:rPr>
          <w:sz w:val="24"/>
          <w:szCs w:val="24"/>
          <w:lang w:eastAsia="ru-RU" w:bidi="ar-SA"/>
        </w:rPr>
        <w:t> (пенсіонери, які раніше працювали у бібліотеках у сільській місцевості та селищах міського типу і проживають у них), </w:t>
      </w:r>
      <w:hyperlink r:id="rId53" w:tgtFrame="_blank" w:history="1">
        <w:r w:rsidRPr="00A14614">
          <w:rPr>
            <w:color w:val="000099"/>
            <w:sz w:val="24"/>
            <w:szCs w:val="24"/>
            <w:u w:val="single"/>
            <w:lang w:eastAsia="ru-RU" w:bidi="ar-SA"/>
          </w:rPr>
          <w:t>“Про захист рослин”</w:t>
        </w:r>
      </w:hyperlink>
      <w:r w:rsidRPr="00A14614">
        <w:rPr>
          <w:sz w:val="24"/>
          <w:szCs w:val="24"/>
          <w:lang w:eastAsia="ru-RU" w:bidi="ar-SA"/>
        </w:rPr>
        <w:t xml:space="preserve"> (пенсіонери, які </w:t>
      </w:r>
      <w:r w:rsidRPr="00A14614">
        <w:rPr>
          <w:sz w:val="24"/>
          <w:szCs w:val="24"/>
          <w:lang w:eastAsia="ru-RU" w:bidi="ar-SA"/>
        </w:rPr>
        <w:lastRenderedPageBreak/>
        <w:t>працювали у сфері захисту рослин</w:t>
      </w:r>
      <w:proofErr w:type="gramEnd"/>
      <w:r w:rsidRPr="00A14614">
        <w:rPr>
          <w:sz w:val="24"/>
          <w:szCs w:val="24"/>
          <w:lang w:eastAsia="ru-RU" w:bidi="ar-SA"/>
        </w:rPr>
        <w:t xml:space="preserve"> у сільській місцевості і проживають там), </w:t>
      </w:r>
      <w:hyperlink r:id="rId54" w:tgtFrame="_blank" w:history="1">
        <w:r w:rsidRPr="00A14614">
          <w:rPr>
            <w:color w:val="000099"/>
            <w:sz w:val="24"/>
            <w:szCs w:val="24"/>
            <w:u w:val="single"/>
            <w:lang w:eastAsia="ru-RU" w:bidi="ar-SA"/>
          </w:rPr>
          <w:t>“Про жертви нацистських переслідувань”</w:t>
        </w:r>
      </w:hyperlink>
      <w:r w:rsidRPr="00A14614">
        <w:rPr>
          <w:i/>
          <w:iCs/>
          <w:sz w:val="24"/>
          <w:szCs w:val="24"/>
          <w:lang w:eastAsia="ru-RU" w:bidi="ar-SA"/>
        </w:rPr>
        <w:t> </w:t>
      </w:r>
      <w:r w:rsidRPr="00A14614">
        <w:rPr>
          <w:sz w:val="24"/>
          <w:szCs w:val="24"/>
          <w:lang w:eastAsia="ru-RU" w:bidi="ar-SA"/>
        </w:rPr>
        <w:t xml:space="preserve">(колишні в’язні концентраційних таборів, гетто та інших місць примусового тримання в період Другої </w:t>
      </w:r>
      <w:proofErr w:type="gramStart"/>
      <w:r w:rsidRPr="00A14614">
        <w:rPr>
          <w:sz w:val="24"/>
          <w:szCs w:val="24"/>
          <w:lang w:eastAsia="ru-RU" w:bidi="ar-SA"/>
        </w:rPr>
        <w:t>св</w:t>
      </w:r>
      <w:proofErr w:type="gramEnd"/>
      <w:r w:rsidRPr="00A14614">
        <w:rPr>
          <w:sz w:val="24"/>
          <w:szCs w:val="24"/>
          <w:lang w:eastAsia="ru-RU" w:bidi="ar-SA"/>
        </w:rPr>
        <w:t xml:space="preserve">ітової війни; </w:t>
      </w:r>
      <w:proofErr w:type="gramStart"/>
      <w:r w:rsidRPr="00A14614">
        <w:rPr>
          <w:sz w:val="24"/>
          <w:szCs w:val="24"/>
          <w:lang w:eastAsia="ru-RU" w:bidi="ar-SA"/>
        </w:rPr>
        <w:t>особи, які були насильно вивезені на примусові роботи на територію Німеччини або її союзників, що перебували у стані війни з колишнім Союзом РСР, або на території окупованих Німеччиною інших держав;</w:t>
      </w:r>
      <w:proofErr w:type="gramEnd"/>
      <w:r w:rsidRPr="00A14614">
        <w:rPr>
          <w:sz w:val="24"/>
          <w:szCs w:val="24"/>
          <w:lang w:eastAsia="ru-RU" w:bidi="ar-SA"/>
        </w:rPr>
        <w:t xml:space="preserve"> діти партизанів, </w:t>
      </w:r>
      <w:proofErr w:type="gramStart"/>
      <w:r w:rsidRPr="00A14614">
        <w:rPr>
          <w:sz w:val="24"/>
          <w:szCs w:val="24"/>
          <w:lang w:eastAsia="ru-RU" w:bidi="ar-SA"/>
        </w:rPr>
        <w:t>п</w:t>
      </w:r>
      <w:proofErr w:type="gramEnd"/>
      <w:r w:rsidRPr="00A14614">
        <w:rPr>
          <w:sz w:val="24"/>
          <w:szCs w:val="24"/>
          <w:lang w:eastAsia="ru-RU" w:bidi="ar-SA"/>
        </w:rPr>
        <w:t xml:space="preserve">ідпільників, інших учасників боротьби з націонал-соціалістським режимом у тилу ворога, яких у зв’язку з патріотичною діяльністю їх батьків було піддано репресіям, фізичним розправам, гонінням; </w:t>
      </w:r>
      <w:proofErr w:type="gramStart"/>
      <w:r w:rsidRPr="00A14614">
        <w:rPr>
          <w:sz w:val="24"/>
          <w:szCs w:val="24"/>
          <w:lang w:eastAsia="ru-RU" w:bidi="ar-SA"/>
        </w:rPr>
        <w:t>дружини (чоловіки) померлих жертв нацистських переслідувань, визнаних за життя особами з інвалідністю від загального захворювання, трудового каліцтва та з інших причин, які не одружилися вдруге), </w:t>
      </w:r>
      <w:hyperlink r:id="rId55" w:tgtFrame="_blank" w:history="1">
        <w:r w:rsidRPr="00A14614">
          <w:rPr>
            <w:color w:val="000099"/>
            <w:sz w:val="24"/>
            <w:szCs w:val="24"/>
            <w:u w:val="single"/>
            <w:lang w:eastAsia="ru-RU" w:bidi="ar-SA"/>
          </w:rPr>
          <w:t>“Про охорону дитинства”</w:t>
        </w:r>
      </w:hyperlink>
      <w:r w:rsidRPr="00A14614">
        <w:rPr>
          <w:sz w:val="24"/>
          <w:szCs w:val="24"/>
          <w:lang w:eastAsia="ru-RU" w:bidi="ar-SA"/>
        </w:rPr>
        <w:t> (багатодітні сім’ї, дитячі будинки сімейного типу та прийомні сім’ї, в яких не менше року проживають троє або більше дітей, с</w:t>
      </w:r>
      <w:proofErr w:type="gramEnd"/>
      <w:r w:rsidRPr="00A14614">
        <w:rPr>
          <w:sz w:val="24"/>
          <w:szCs w:val="24"/>
          <w:lang w:eastAsia="ru-RU" w:bidi="ar-SA"/>
        </w:rPr>
        <w:t xml:space="preserve">ім’ї, в яких не менше року проживають троє і більше дітей, враховуючи тих, над якими встановлено опіку чи </w:t>
      </w:r>
      <w:proofErr w:type="gramStart"/>
      <w:r w:rsidRPr="00A14614">
        <w:rPr>
          <w:sz w:val="24"/>
          <w:szCs w:val="24"/>
          <w:lang w:eastAsia="ru-RU" w:bidi="ar-SA"/>
        </w:rPr>
        <w:t>п</w:t>
      </w:r>
      <w:proofErr w:type="gramEnd"/>
      <w:r w:rsidRPr="00A14614">
        <w:rPr>
          <w:sz w:val="24"/>
          <w:szCs w:val="24"/>
          <w:lang w:eastAsia="ru-RU" w:bidi="ar-SA"/>
        </w:rPr>
        <w:t>іклування), </w:t>
      </w:r>
      <w:hyperlink r:id="rId56" w:tgtFrame="_blank" w:history="1">
        <w:r w:rsidRPr="00A14614">
          <w:rPr>
            <w:color w:val="000099"/>
            <w:sz w:val="24"/>
            <w:szCs w:val="24"/>
            <w:u w:val="single"/>
            <w:lang w:eastAsia="ru-RU" w:bidi="ar-SA"/>
          </w:rPr>
          <w:t>“Про соціальний захист дітей війни”</w:t>
        </w:r>
      </w:hyperlink>
      <w:r w:rsidRPr="00A14614">
        <w:rPr>
          <w:sz w:val="24"/>
          <w:szCs w:val="24"/>
          <w:lang w:eastAsia="ru-RU" w:bidi="ar-SA"/>
        </w:rPr>
        <w:t>, </w:t>
      </w:r>
      <w:hyperlink r:id="rId57" w:tgtFrame="_blank" w:history="1">
        <w:r w:rsidRPr="00A14614">
          <w:rPr>
            <w:color w:val="000099"/>
            <w:sz w:val="24"/>
            <w:szCs w:val="24"/>
            <w:u w:val="single"/>
            <w:lang w:eastAsia="ru-RU" w:bidi="ar-SA"/>
          </w:rPr>
          <w:t>“Про культуру”</w:t>
        </w:r>
      </w:hyperlink>
      <w:r w:rsidRPr="00A14614">
        <w:rPr>
          <w:sz w:val="24"/>
          <w:szCs w:val="24"/>
          <w:lang w:eastAsia="ru-RU" w:bidi="ar-SA"/>
        </w:rPr>
        <w:t> (пенсіонери, які раніше працювали в державних та комунальних закладах культури, закладах освіти сфери культури у сільській місцевості і селищах міського типу і проживають у них), </w:t>
      </w:r>
      <w:hyperlink r:id="rId58" w:tgtFrame="_blank" w:history="1">
        <w:r w:rsidRPr="00A14614">
          <w:rPr>
            <w:color w:val="000099"/>
            <w:sz w:val="24"/>
            <w:szCs w:val="24"/>
            <w:u w:val="single"/>
            <w:lang w:eastAsia="ru-RU" w:bidi="ar-SA"/>
          </w:rPr>
          <w:t>Кодексом цивільного захисту України</w:t>
        </w:r>
      </w:hyperlink>
      <w:r w:rsidRPr="00A14614">
        <w:rPr>
          <w:sz w:val="24"/>
          <w:szCs w:val="24"/>
          <w:lang w:eastAsia="ru-RU" w:bidi="ar-SA"/>
        </w:rPr>
        <w:t xml:space="preserve"> (батьки та члени сімей осіб рядового і начальницького складу служби цивільного захисту, які загинули (померли) або зникли безвісти </w:t>
      </w:r>
      <w:proofErr w:type="gramStart"/>
      <w:r w:rsidRPr="00A14614">
        <w:rPr>
          <w:sz w:val="24"/>
          <w:szCs w:val="24"/>
          <w:lang w:eastAsia="ru-RU" w:bidi="ar-SA"/>
        </w:rPr>
        <w:t>п</w:t>
      </w:r>
      <w:proofErr w:type="gramEnd"/>
      <w:r w:rsidRPr="00A14614">
        <w:rPr>
          <w:sz w:val="24"/>
          <w:szCs w:val="24"/>
          <w:lang w:eastAsia="ru-RU" w:bidi="ar-SA"/>
        </w:rPr>
        <w:t xml:space="preserve">ід час виконання службових обов’язків; особи, звільнені із служби цивільного захисту за віком, через хворобу або за вислугою років та які стали особами з інвалідністю </w:t>
      </w:r>
      <w:proofErr w:type="gramStart"/>
      <w:r w:rsidRPr="00A14614">
        <w:rPr>
          <w:sz w:val="24"/>
          <w:szCs w:val="24"/>
          <w:lang w:eastAsia="ru-RU" w:bidi="ar-SA"/>
        </w:rPr>
        <w:t>п</w:t>
      </w:r>
      <w:proofErr w:type="gramEnd"/>
      <w:r w:rsidRPr="00A14614">
        <w:rPr>
          <w:sz w:val="24"/>
          <w:szCs w:val="24"/>
          <w:lang w:eastAsia="ru-RU" w:bidi="ar-SA"/>
        </w:rPr>
        <w:t>ід час виконання службових обов’язків) (далі - пільговики).</w:t>
      </w:r>
    </w:p>
    <w:p w:rsidR="00A14614" w:rsidRPr="00A14614" w:rsidRDefault="00A14614" w:rsidP="00A14614">
      <w:pPr>
        <w:suppressAutoHyphens w:val="0"/>
        <w:spacing w:after="150"/>
        <w:ind w:firstLine="450"/>
        <w:jc w:val="both"/>
        <w:rPr>
          <w:sz w:val="24"/>
          <w:szCs w:val="24"/>
          <w:lang w:eastAsia="ru-RU" w:bidi="ar-SA"/>
        </w:rPr>
      </w:pPr>
      <w:bookmarkStart w:id="21" w:name="n56"/>
      <w:bookmarkEnd w:id="21"/>
      <w:r w:rsidRPr="00A14614">
        <w:rPr>
          <w:i/>
          <w:iCs/>
          <w:sz w:val="24"/>
          <w:szCs w:val="24"/>
          <w:lang w:eastAsia="ru-RU" w:bidi="ar-SA"/>
        </w:rPr>
        <w:t xml:space="preserve">{Пункт 2 із змінами, внесеними згідно з Постановами </w:t>
      </w:r>
      <w:proofErr w:type="gramStart"/>
      <w:r w:rsidRPr="00A14614">
        <w:rPr>
          <w:i/>
          <w:iCs/>
          <w:sz w:val="24"/>
          <w:szCs w:val="24"/>
          <w:lang w:eastAsia="ru-RU" w:bidi="ar-SA"/>
        </w:rPr>
        <w:t>КМ</w:t>
      </w:r>
      <w:proofErr w:type="gramEnd"/>
      <w:r w:rsidRPr="00A14614">
        <w:rPr>
          <w:i/>
          <w:iCs/>
          <w:sz w:val="24"/>
          <w:szCs w:val="24"/>
          <w:lang w:eastAsia="ru-RU" w:bidi="ar-SA"/>
        </w:rPr>
        <w:t> </w:t>
      </w:r>
      <w:hyperlink r:id="rId59" w:anchor="n11" w:tgtFrame="_blank" w:history="1">
        <w:r w:rsidRPr="00A14614">
          <w:rPr>
            <w:i/>
            <w:iCs/>
            <w:color w:val="000099"/>
            <w:sz w:val="24"/>
            <w:szCs w:val="24"/>
            <w:u w:val="single"/>
            <w:lang w:eastAsia="ru-RU" w:bidi="ar-SA"/>
          </w:rPr>
          <w:t>№ 36 від 27.01.2016</w:t>
        </w:r>
      </w:hyperlink>
      <w:r w:rsidRPr="00A14614">
        <w:rPr>
          <w:i/>
          <w:iCs/>
          <w:sz w:val="24"/>
          <w:szCs w:val="24"/>
          <w:lang w:eastAsia="ru-RU" w:bidi="ar-SA"/>
        </w:rPr>
        <w:t>, </w:t>
      </w:r>
      <w:hyperlink r:id="rId60" w:anchor="n6" w:tgtFrame="_blank" w:history="1">
        <w:r w:rsidRPr="00A14614">
          <w:rPr>
            <w:i/>
            <w:iCs/>
            <w:color w:val="000099"/>
            <w:sz w:val="24"/>
            <w:szCs w:val="24"/>
            <w:u w:val="single"/>
            <w:lang w:eastAsia="ru-RU" w:bidi="ar-SA"/>
          </w:rPr>
          <w:t>№ 498 від 12.07.2017</w:t>
        </w:r>
      </w:hyperlink>
      <w:r w:rsidRPr="00A14614">
        <w:rPr>
          <w:i/>
          <w:iCs/>
          <w:sz w:val="24"/>
          <w:szCs w:val="24"/>
          <w:lang w:eastAsia="ru-RU" w:bidi="ar-SA"/>
        </w:rPr>
        <w:t> - застосовується з 1 липня 2017 року, </w:t>
      </w:r>
      <w:hyperlink r:id="rId61" w:anchor="n66" w:tgtFrame="_blank" w:history="1">
        <w:r w:rsidRPr="00A14614">
          <w:rPr>
            <w:i/>
            <w:iCs/>
            <w:color w:val="000099"/>
            <w:sz w:val="24"/>
            <w:szCs w:val="24"/>
            <w:u w:val="single"/>
            <w:lang w:eastAsia="ru-RU" w:bidi="ar-SA"/>
          </w:rPr>
          <w:t>№ 595 від 26.07.2018</w:t>
        </w:r>
      </w:hyperlink>
      <w:r w:rsidRPr="00A14614">
        <w:rPr>
          <w:i/>
          <w:iCs/>
          <w:sz w:val="24"/>
          <w:szCs w:val="24"/>
          <w:lang w:eastAsia="ru-RU" w:bidi="ar-SA"/>
        </w:rPr>
        <w:t>, </w:t>
      </w:r>
      <w:hyperlink r:id="rId62" w:anchor="n5" w:tgtFrame="_blank" w:history="1">
        <w:r w:rsidRPr="00A14614">
          <w:rPr>
            <w:i/>
            <w:iCs/>
            <w:color w:val="000099"/>
            <w:sz w:val="24"/>
            <w:szCs w:val="24"/>
            <w:u w:val="single"/>
            <w:lang w:eastAsia="ru-RU" w:bidi="ar-SA"/>
          </w:rPr>
          <w:t>№ 2 від 10.01.2019</w:t>
        </w:r>
      </w:hyperlink>
      <w:r w:rsidRPr="00A14614">
        <w:rPr>
          <w:i/>
          <w:iCs/>
          <w:sz w:val="24"/>
          <w:szCs w:val="24"/>
          <w:lang w:eastAsia="ru-RU" w:bidi="ar-SA"/>
        </w:rPr>
        <w:t>}</w:t>
      </w:r>
    </w:p>
    <w:p w:rsidR="00A14614" w:rsidRPr="00A14614" w:rsidRDefault="00A14614" w:rsidP="00A14614">
      <w:pPr>
        <w:suppressAutoHyphens w:val="0"/>
        <w:spacing w:after="150"/>
        <w:ind w:firstLine="450"/>
        <w:jc w:val="both"/>
        <w:rPr>
          <w:sz w:val="24"/>
          <w:szCs w:val="24"/>
          <w:lang w:eastAsia="ru-RU" w:bidi="ar-SA"/>
        </w:rPr>
      </w:pPr>
      <w:bookmarkStart w:id="22" w:name="n13"/>
      <w:bookmarkEnd w:id="22"/>
      <w:r w:rsidRPr="00A14614">
        <w:rPr>
          <w:b/>
          <w:sz w:val="24"/>
          <w:szCs w:val="24"/>
          <w:lang w:eastAsia="ru-RU" w:bidi="ar-SA"/>
        </w:rPr>
        <w:t>3.</w:t>
      </w:r>
      <w:r w:rsidRPr="00A14614">
        <w:rPr>
          <w:sz w:val="24"/>
          <w:szCs w:val="24"/>
          <w:lang w:eastAsia="ru-RU" w:bidi="ar-SA"/>
        </w:rPr>
        <w:t xml:space="preserve"> </w:t>
      </w:r>
      <w:proofErr w:type="gramStart"/>
      <w:r w:rsidRPr="00A14614">
        <w:rPr>
          <w:sz w:val="24"/>
          <w:szCs w:val="24"/>
          <w:lang w:eastAsia="ru-RU" w:bidi="ar-SA"/>
        </w:rPr>
        <w:t>П</w:t>
      </w:r>
      <w:proofErr w:type="gramEnd"/>
      <w:r w:rsidRPr="00A14614">
        <w:rPr>
          <w:sz w:val="24"/>
          <w:szCs w:val="24"/>
          <w:lang w:eastAsia="ru-RU" w:bidi="ar-SA"/>
        </w:rPr>
        <w:t>ільги, зазначені у </w:t>
      </w:r>
      <w:hyperlink r:id="rId63" w:anchor="n11" w:history="1">
        <w:r w:rsidRPr="00A14614">
          <w:rPr>
            <w:color w:val="006600"/>
            <w:sz w:val="24"/>
            <w:szCs w:val="24"/>
            <w:u w:val="single"/>
            <w:lang w:eastAsia="ru-RU" w:bidi="ar-SA"/>
          </w:rPr>
          <w:t>пункті 1</w:t>
        </w:r>
      </w:hyperlink>
      <w:r w:rsidRPr="00A14614">
        <w:rPr>
          <w:sz w:val="24"/>
          <w:szCs w:val="24"/>
          <w:lang w:eastAsia="ru-RU" w:bidi="ar-SA"/>
        </w:rPr>
        <w:t> цього Порядку, надаються за рахунок коштів державного та місцевого бюджетів за умови, що середньомісячний сукупний дохід сім’ї пільговика в розрахунку на одну особу за попередні шість місяців не перевищує величини доходу, який дає право на податкову соціальну пільгу.</w:t>
      </w:r>
    </w:p>
    <w:p w:rsidR="00A14614" w:rsidRPr="00A14614" w:rsidRDefault="00A14614" w:rsidP="00A14614">
      <w:pPr>
        <w:suppressAutoHyphens w:val="0"/>
        <w:spacing w:after="150"/>
        <w:ind w:firstLine="450"/>
        <w:jc w:val="both"/>
        <w:rPr>
          <w:sz w:val="24"/>
          <w:szCs w:val="24"/>
          <w:lang w:eastAsia="ru-RU" w:bidi="ar-SA"/>
        </w:rPr>
      </w:pPr>
      <w:bookmarkStart w:id="23" w:name="n70"/>
      <w:bookmarkEnd w:id="23"/>
      <w:r w:rsidRPr="00A14614">
        <w:rPr>
          <w:i/>
          <w:iCs/>
          <w:sz w:val="24"/>
          <w:szCs w:val="24"/>
          <w:lang w:eastAsia="ru-RU" w:bidi="ar-SA"/>
        </w:rPr>
        <w:t>{Пункт 3 із змінами, внесеними згідно з Постановою КМ </w:t>
      </w:r>
      <w:hyperlink r:id="rId64" w:anchor="n258" w:tgtFrame="_blank" w:history="1">
        <w:r w:rsidRPr="00A14614">
          <w:rPr>
            <w:i/>
            <w:iCs/>
            <w:color w:val="000099"/>
            <w:sz w:val="24"/>
            <w:szCs w:val="24"/>
            <w:u w:val="single"/>
            <w:lang w:eastAsia="ru-RU" w:bidi="ar-SA"/>
          </w:rPr>
          <w:t>№ 373 від 17.04.2019</w:t>
        </w:r>
      </w:hyperlink>
      <w:r w:rsidRPr="00A14614">
        <w:rPr>
          <w:i/>
          <w:iCs/>
          <w:sz w:val="24"/>
          <w:szCs w:val="24"/>
          <w:lang w:eastAsia="ru-RU" w:bidi="ar-SA"/>
        </w:rPr>
        <w:t> - застосовується з 1 жовтня 2019 року}</w:t>
      </w:r>
    </w:p>
    <w:p w:rsidR="00A14614" w:rsidRPr="00A14614" w:rsidRDefault="00A14614" w:rsidP="00A00220">
      <w:pPr>
        <w:suppressAutoHyphens w:val="0"/>
        <w:spacing w:after="10"/>
        <w:ind w:firstLine="448"/>
        <w:jc w:val="both"/>
        <w:rPr>
          <w:sz w:val="24"/>
          <w:szCs w:val="24"/>
          <w:lang w:eastAsia="ru-RU" w:bidi="ar-SA"/>
        </w:rPr>
      </w:pPr>
      <w:bookmarkStart w:id="24" w:name="n14"/>
      <w:bookmarkEnd w:id="24"/>
      <w:r w:rsidRPr="00A14614">
        <w:rPr>
          <w:b/>
          <w:sz w:val="24"/>
          <w:szCs w:val="24"/>
          <w:lang w:eastAsia="ru-RU" w:bidi="ar-SA"/>
        </w:rPr>
        <w:t>4.</w:t>
      </w:r>
      <w:r w:rsidRPr="00A14614">
        <w:rPr>
          <w:sz w:val="24"/>
          <w:szCs w:val="24"/>
          <w:lang w:eastAsia="ru-RU" w:bidi="ar-SA"/>
        </w:rPr>
        <w:t xml:space="preserve"> До членів сім’ї </w:t>
      </w:r>
      <w:proofErr w:type="gramStart"/>
      <w:r w:rsidRPr="00A14614">
        <w:rPr>
          <w:sz w:val="24"/>
          <w:szCs w:val="24"/>
          <w:lang w:eastAsia="ru-RU" w:bidi="ar-SA"/>
        </w:rPr>
        <w:t>п</w:t>
      </w:r>
      <w:proofErr w:type="gramEnd"/>
      <w:r w:rsidRPr="00A14614">
        <w:rPr>
          <w:sz w:val="24"/>
          <w:szCs w:val="24"/>
          <w:lang w:eastAsia="ru-RU" w:bidi="ar-SA"/>
        </w:rPr>
        <w:t>ільговика під час надання пільг належать особи, на яких згідно із законодавчими актами, зазначеними у </w:t>
      </w:r>
      <w:hyperlink r:id="rId65" w:anchor="n12" w:history="1">
        <w:r w:rsidRPr="00A14614">
          <w:rPr>
            <w:color w:val="006600"/>
            <w:sz w:val="24"/>
            <w:szCs w:val="24"/>
            <w:u w:val="single"/>
            <w:lang w:eastAsia="ru-RU" w:bidi="ar-SA"/>
          </w:rPr>
          <w:t>пункті 2</w:t>
        </w:r>
      </w:hyperlink>
      <w:r w:rsidRPr="00A14614">
        <w:rPr>
          <w:sz w:val="24"/>
          <w:szCs w:val="24"/>
          <w:lang w:eastAsia="ru-RU" w:bidi="ar-SA"/>
        </w:rPr>
        <w:t xml:space="preserve"> Порядку, поширюються пільги: дружина (чоловік); їх неповнолітні діти (до 18 років); неодружені повнолітні діти, визнані особами з інвалідністю з дитинства I та II групи або особами з інвалідністю I групи; непрацездатні батьки; особа, яка перебуває </w:t>
      </w:r>
      <w:proofErr w:type="gramStart"/>
      <w:r w:rsidRPr="00A14614">
        <w:rPr>
          <w:sz w:val="24"/>
          <w:szCs w:val="24"/>
          <w:lang w:eastAsia="ru-RU" w:bidi="ar-SA"/>
        </w:rPr>
        <w:t>п</w:t>
      </w:r>
      <w:proofErr w:type="gramEnd"/>
      <w:r w:rsidRPr="00A14614">
        <w:rPr>
          <w:sz w:val="24"/>
          <w:szCs w:val="24"/>
          <w:lang w:eastAsia="ru-RU" w:bidi="ar-SA"/>
        </w:rPr>
        <w:t>ід опікою або піклуванням пільговика та проживає разом з ним.</w:t>
      </w:r>
    </w:p>
    <w:p w:rsidR="00A14614" w:rsidRPr="00A14614" w:rsidRDefault="00A14614" w:rsidP="00A00220">
      <w:pPr>
        <w:suppressAutoHyphens w:val="0"/>
        <w:spacing w:after="10"/>
        <w:ind w:firstLine="448"/>
        <w:jc w:val="both"/>
        <w:rPr>
          <w:sz w:val="24"/>
          <w:szCs w:val="24"/>
          <w:lang w:eastAsia="ru-RU" w:bidi="ar-SA"/>
        </w:rPr>
      </w:pPr>
      <w:bookmarkStart w:id="25" w:name="n69"/>
      <w:bookmarkEnd w:id="25"/>
      <w:r w:rsidRPr="00A14614">
        <w:rPr>
          <w:i/>
          <w:iCs/>
          <w:sz w:val="24"/>
          <w:szCs w:val="24"/>
          <w:lang w:eastAsia="ru-RU" w:bidi="ar-SA"/>
        </w:rPr>
        <w:t>{</w:t>
      </w:r>
      <w:proofErr w:type="gramStart"/>
      <w:r w:rsidRPr="00A14614">
        <w:rPr>
          <w:i/>
          <w:iCs/>
          <w:sz w:val="24"/>
          <w:szCs w:val="24"/>
          <w:lang w:eastAsia="ru-RU" w:bidi="ar-SA"/>
        </w:rPr>
        <w:t>Абзац</w:t>
      </w:r>
      <w:proofErr w:type="gramEnd"/>
      <w:r w:rsidRPr="00A14614">
        <w:rPr>
          <w:i/>
          <w:iCs/>
          <w:sz w:val="24"/>
          <w:szCs w:val="24"/>
          <w:lang w:eastAsia="ru-RU" w:bidi="ar-SA"/>
        </w:rPr>
        <w:t xml:space="preserve"> перший пункту 4 із змінами, внесеними згідно з Постановою КМ </w:t>
      </w:r>
      <w:hyperlink r:id="rId66" w:anchor="n67" w:tgtFrame="_blank" w:history="1">
        <w:r w:rsidRPr="00A14614">
          <w:rPr>
            <w:i/>
            <w:iCs/>
            <w:color w:val="000099"/>
            <w:sz w:val="24"/>
            <w:szCs w:val="24"/>
            <w:u w:val="single"/>
            <w:lang w:eastAsia="ru-RU" w:bidi="ar-SA"/>
          </w:rPr>
          <w:t>№ 595 від 26.07.2018</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26" w:name="n58"/>
      <w:bookmarkEnd w:id="26"/>
      <w:r w:rsidRPr="00A14614">
        <w:rPr>
          <w:sz w:val="24"/>
          <w:szCs w:val="24"/>
          <w:lang w:eastAsia="ru-RU" w:bidi="ar-SA"/>
        </w:rPr>
        <w:t xml:space="preserve">Членами сім’ї </w:t>
      </w:r>
      <w:proofErr w:type="gramStart"/>
      <w:r w:rsidRPr="00A14614">
        <w:rPr>
          <w:sz w:val="24"/>
          <w:szCs w:val="24"/>
          <w:lang w:eastAsia="ru-RU" w:bidi="ar-SA"/>
        </w:rPr>
        <w:t>п</w:t>
      </w:r>
      <w:proofErr w:type="gramEnd"/>
      <w:r w:rsidRPr="00A14614">
        <w:rPr>
          <w:sz w:val="24"/>
          <w:szCs w:val="24"/>
          <w:lang w:eastAsia="ru-RU" w:bidi="ar-SA"/>
        </w:rPr>
        <w:t>ільговика під час підтвердження права на пільги з безоплатного придбання ліків за рецептами лікарів та зубопротезування відповідно до </w:t>
      </w:r>
      <w:hyperlink r:id="rId67" w:tgtFrame="_blank" w:history="1">
        <w:r w:rsidRPr="00A14614">
          <w:rPr>
            <w:color w:val="000099"/>
            <w:sz w:val="24"/>
            <w:szCs w:val="24"/>
            <w:u w:val="single"/>
            <w:lang w:eastAsia="ru-RU" w:bidi="ar-SA"/>
          </w:rPr>
          <w:t>Закону України</w:t>
        </w:r>
      </w:hyperlink>
      <w:r w:rsidRPr="00A14614">
        <w:rPr>
          <w:sz w:val="24"/>
          <w:szCs w:val="24"/>
          <w:lang w:eastAsia="ru-RU" w:bidi="ar-SA"/>
        </w:rPr>
        <w:t> ”Про статус і соціальний захист громадян, які постраждали внаслідок Чорнобильської катастрофи” вважаються: дружина (чоловік); неповнолітні діти (до 18 років); батько, мати дитини-пільговика.</w:t>
      </w:r>
    </w:p>
    <w:p w:rsidR="00A14614" w:rsidRPr="00A14614" w:rsidRDefault="00A14614" w:rsidP="00A00220">
      <w:pPr>
        <w:suppressAutoHyphens w:val="0"/>
        <w:spacing w:after="10"/>
        <w:ind w:firstLine="448"/>
        <w:jc w:val="both"/>
        <w:rPr>
          <w:sz w:val="24"/>
          <w:szCs w:val="24"/>
          <w:lang w:eastAsia="ru-RU" w:bidi="ar-SA"/>
        </w:rPr>
      </w:pPr>
      <w:bookmarkStart w:id="27" w:name="n57"/>
      <w:bookmarkEnd w:id="27"/>
      <w:r w:rsidRPr="00A14614">
        <w:rPr>
          <w:i/>
          <w:iCs/>
          <w:sz w:val="24"/>
          <w:szCs w:val="24"/>
          <w:lang w:eastAsia="ru-RU" w:bidi="ar-SA"/>
        </w:rPr>
        <w:t>{Пункт 4 доповнено абзацом згідно з Постановою КМ </w:t>
      </w:r>
      <w:hyperlink r:id="rId68" w:anchor="n15" w:tgtFrame="_blank" w:history="1">
        <w:r w:rsidRPr="00A14614">
          <w:rPr>
            <w:i/>
            <w:iCs/>
            <w:color w:val="000099"/>
            <w:sz w:val="24"/>
            <w:szCs w:val="24"/>
            <w:u w:val="single"/>
            <w:lang w:eastAsia="ru-RU" w:bidi="ar-SA"/>
          </w:rPr>
          <w:t>№ 36 від 27.01.2016</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28" w:name="n15"/>
      <w:bookmarkEnd w:id="28"/>
      <w:r w:rsidRPr="00A14614">
        <w:rPr>
          <w:b/>
          <w:sz w:val="24"/>
          <w:szCs w:val="24"/>
          <w:lang w:eastAsia="ru-RU" w:bidi="ar-SA"/>
        </w:rPr>
        <w:t>5.</w:t>
      </w:r>
      <w:r w:rsidRPr="00A14614">
        <w:rPr>
          <w:sz w:val="24"/>
          <w:szCs w:val="24"/>
          <w:lang w:eastAsia="ru-RU" w:bidi="ar-SA"/>
        </w:rPr>
        <w:t xml:space="preserve"> До сукупного доходу сім’ї </w:t>
      </w:r>
      <w:proofErr w:type="gramStart"/>
      <w:r w:rsidRPr="00A14614">
        <w:rPr>
          <w:sz w:val="24"/>
          <w:szCs w:val="24"/>
          <w:lang w:eastAsia="ru-RU" w:bidi="ar-SA"/>
        </w:rPr>
        <w:t>п</w:t>
      </w:r>
      <w:proofErr w:type="gramEnd"/>
      <w:r w:rsidRPr="00A14614">
        <w:rPr>
          <w:sz w:val="24"/>
          <w:szCs w:val="24"/>
          <w:lang w:eastAsia="ru-RU" w:bidi="ar-SA"/>
        </w:rPr>
        <w:t>ільговика включаються нараховані:</w:t>
      </w:r>
    </w:p>
    <w:p w:rsidR="00A14614" w:rsidRPr="00A14614" w:rsidRDefault="00A14614" w:rsidP="00A00220">
      <w:pPr>
        <w:suppressAutoHyphens w:val="0"/>
        <w:spacing w:after="10"/>
        <w:ind w:firstLine="448"/>
        <w:jc w:val="both"/>
        <w:rPr>
          <w:sz w:val="24"/>
          <w:szCs w:val="24"/>
          <w:lang w:eastAsia="ru-RU" w:bidi="ar-SA"/>
        </w:rPr>
      </w:pPr>
      <w:bookmarkStart w:id="29" w:name="n16"/>
      <w:bookmarkEnd w:id="29"/>
      <w:r w:rsidRPr="00A14614">
        <w:rPr>
          <w:sz w:val="24"/>
          <w:szCs w:val="24"/>
          <w:lang w:eastAsia="ru-RU" w:bidi="ar-SA"/>
        </w:rPr>
        <w:t>1) пенсія;</w:t>
      </w:r>
    </w:p>
    <w:p w:rsidR="00A14614" w:rsidRPr="00A14614" w:rsidRDefault="00A14614" w:rsidP="00A00220">
      <w:pPr>
        <w:suppressAutoHyphens w:val="0"/>
        <w:spacing w:after="10"/>
        <w:ind w:firstLine="448"/>
        <w:jc w:val="both"/>
        <w:rPr>
          <w:sz w:val="24"/>
          <w:szCs w:val="24"/>
          <w:lang w:eastAsia="ru-RU" w:bidi="ar-SA"/>
        </w:rPr>
      </w:pPr>
      <w:bookmarkStart w:id="30" w:name="n17"/>
      <w:bookmarkEnd w:id="30"/>
      <w:r w:rsidRPr="00A14614">
        <w:rPr>
          <w:sz w:val="24"/>
          <w:szCs w:val="24"/>
          <w:lang w:eastAsia="ru-RU" w:bidi="ar-SA"/>
        </w:rPr>
        <w:t>2) заробітна плата;</w:t>
      </w:r>
    </w:p>
    <w:p w:rsidR="00A14614" w:rsidRPr="00A14614" w:rsidRDefault="00A14614" w:rsidP="00A00220">
      <w:pPr>
        <w:suppressAutoHyphens w:val="0"/>
        <w:spacing w:after="10"/>
        <w:ind w:firstLine="448"/>
        <w:jc w:val="both"/>
        <w:rPr>
          <w:sz w:val="24"/>
          <w:szCs w:val="24"/>
          <w:lang w:eastAsia="ru-RU" w:bidi="ar-SA"/>
        </w:rPr>
      </w:pPr>
      <w:bookmarkStart w:id="31" w:name="n18"/>
      <w:bookmarkEnd w:id="31"/>
      <w:r w:rsidRPr="00A14614">
        <w:rPr>
          <w:sz w:val="24"/>
          <w:szCs w:val="24"/>
          <w:lang w:eastAsia="ru-RU" w:bidi="ar-SA"/>
        </w:rPr>
        <w:t>3) грошове забезпечення;</w:t>
      </w:r>
    </w:p>
    <w:p w:rsidR="00A14614" w:rsidRPr="00A14614" w:rsidRDefault="00A14614" w:rsidP="00A00220">
      <w:pPr>
        <w:suppressAutoHyphens w:val="0"/>
        <w:spacing w:after="10"/>
        <w:ind w:firstLine="448"/>
        <w:jc w:val="both"/>
        <w:rPr>
          <w:sz w:val="24"/>
          <w:szCs w:val="24"/>
          <w:lang w:eastAsia="ru-RU" w:bidi="ar-SA"/>
        </w:rPr>
      </w:pPr>
      <w:bookmarkStart w:id="32" w:name="n19"/>
      <w:bookmarkEnd w:id="32"/>
      <w:r w:rsidRPr="00A14614">
        <w:rPr>
          <w:sz w:val="24"/>
          <w:szCs w:val="24"/>
          <w:lang w:eastAsia="ru-RU" w:bidi="ar-SA"/>
        </w:rPr>
        <w:t>4) стипендія;</w:t>
      </w:r>
    </w:p>
    <w:p w:rsidR="00A14614" w:rsidRPr="00A14614" w:rsidRDefault="00A14614" w:rsidP="00A00220">
      <w:pPr>
        <w:suppressAutoHyphens w:val="0"/>
        <w:spacing w:after="10"/>
        <w:ind w:firstLine="448"/>
        <w:jc w:val="both"/>
        <w:rPr>
          <w:sz w:val="24"/>
          <w:szCs w:val="24"/>
          <w:lang w:eastAsia="ru-RU" w:bidi="ar-SA"/>
        </w:rPr>
      </w:pPr>
      <w:bookmarkStart w:id="33" w:name="n20"/>
      <w:bookmarkEnd w:id="33"/>
      <w:r w:rsidRPr="00A14614">
        <w:rPr>
          <w:sz w:val="24"/>
          <w:szCs w:val="24"/>
          <w:lang w:eastAsia="ru-RU" w:bidi="ar-SA"/>
        </w:rPr>
        <w:lastRenderedPageBreak/>
        <w:t xml:space="preserve">5) </w:t>
      </w:r>
      <w:proofErr w:type="gramStart"/>
      <w:r w:rsidRPr="00A14614">
        <w:rPr>
          <w:sz w:val="24"/>
          <w:szCs w:val="24"/>
          <w:lang w:eastAsia="ru-RU" w:bidi="ar-SA"/>
        </w:rPr>
        <w:t>соц</w:t>
      </w:r>
      <w:proofErr w:type="gramEnd"/>
      <w:r w:rsidRPr="00A14614">
        <w:rPr>
          <w:sz w:val="24"/>
          <w:szCs w:val="24"/>
          <w:lang w:eastAsia="ru-RU" w:bidi="ar-SA"/>
        </w:rPr>
        <w:t xml:space="preserve">іальна допомога (крім частини допомоги при народженні дитини, виплата якої здійснюється одноразово, частини допомоги при усиновленні дитини, виплата якої здійснюється одноразово, допомоги на поховання, одноразової допомоги, яка надається відповідно до законодавства або за рішеннями органів виконавчої влади та місцевого самоврядування, підприємств, організацій незалежно від форми власності; одноразової державної грошової допомоги “Зимова </w:t>
      </w:r>
      <w:proofErr w:type="gramStart"/>
      <w:r w:rsidRPr="00A14614">
        <w:rPr>
          <w:sz w:val="24"/>
          <w:szCs w:val="24"/>
          <w:lang w:eastAsia="ru-RU" w:bidi="ar-SA"/>
        </w:rPr>
        <w:t>п</w:t>
      </w:r>
      <w:proofErr w:type="gramEnd"/>
      <w:r w:rsidRPr="00A14614">
        <w:rPr>
          <w:sz w:val="24"/>
          <w:szCs w:val="24"/>
          <w:lang w:eastAsia="ru-RU" w:bidi="ar-SA"/>
        </w:rPr>
        <w:t>ідтримка” в рамках Всеукраїнської економічної платформи “Зроблено в Україні” відповідно до </w:t>
      </w:r>
      <w:hyperlink r:id="rId69" w:anchor="n515" w:tgtFrame="_blank" w:history="1">
        <w:r w:rsidRPr="00A14614">
          <w:rPr>
            <w:color w:val="000099"/>
            <w:sz w:val="24"/>
            <w:szCs w:val="24"/>
            <w:u w:val="single"/>
            <w:lang w:eastAsia="ru-RU" w:bidi="ar-SA"/>
          </w:rPr>
          <w:t>Порядку реалізації експериментального проекту щодо надання одноразової державної грошової допомоги “Зимова підтримка” в рамках Всеукраїнської економічної платформи “Зроблено в Україні”</w:t>
        </w:r>
      </w:hyperlink>
      <w:r w:rsidRPr="00A14614">
        <w:rPr>
          <w:sz w:val="24"/>
          <w:szCs w:val="24"/>
          <w:lang w:eastAsia="ru-RU" w:bidi="ar-SA"/>
        </w:rPr>
        <w:t>, затвердженого постановою Кабінету Міністрів України від 20 серпня 2024 р. № 952 “Про реалізацію експериментальних проектів у рамках Всеукраїнської економічної платформи “Зроблено в Україні” (Офіційний вісник України, 2024 р., № 80, ст. 4724, № 90, ст. 5782), а також державної грошової допомоги, яка нараховується у відсотковому спі</w:t>
      </w:r>
      <w:proofErr w:type="gramStart"/>
      <w:r w:rsidRPr="00A14614">
        <w:rPr>
          <w:sz w:val="24"/>
          <w:szCs w:val="24"/>
          <w:lang w:eastAsia="ru-RU" w:bidi="ar-SA"/>
        </w:rPr>
        <w:t>вв</w:t>
      </w:r>
      <w:proofErr w:type="gramEnd"/>
      <w:r w:rsidRPr="00A14614">
        <w:rPr>
          <w:sz w:val="24"/>
          <w:szCs w:val="24"/>
          <w:lang w:eastAsia="ru-RU" w:bidi="ar-SA"/>
        </w:rPr>
        <w:t>ідношенні від вартості придбаного безготівковим розрахунком з використанням платіжної картки товару українського виробництва відповідно до </w:t>
      </w:r>
      <w:hyperlink r:id="rId70" w:anchor="n14" w:tgtFrame="_blank" w:history="1">
        <w:r w:rsidRPr="00A14614">
          <w:rPr>
            <w:color w:val="000099"/>
            <w:sz w:val="24"/>
            <w:szCs w:val="24"/>
            <w:u w:val="single"/>
            <w:lang w:eastAsia="ru-RU" w:bidi="ar-SA"/>
          </w:rPr>
          <w:t>Порядку реалізації експериментального проекту щодо надання державної грошової допомоги покупцям товарів та послуг українського виробництва в рамках Всеукраїнської економічної платформи “Зроблено в Україні”</w:t>
        </w:r>
      </w:hyperlink>
      <w:r w:rsidRPr="00A14614">
        <w:rPr>
          <w:sz w:val="24"/>
          <w:szCs w:val="24"/>
          <w:lang w:eastAsia="ru-RU" w:bidi="ar-SA"/>
        </w:rPr>
        <w:t>, затвердженого постановою Кабінету Міні</w:t>
      </w:r>
      <w:proofErr w:type="gramStart"/>
      <w:r w:rsidRPr="00A14614">
        <w:rPr>
          <w:sz w:val="24"/>
          <w:szCs w:val="24"/>
          <w:lang w:eastAsia="ru-RU" w:bidi="ar-SA"/>
        </w:rPr>
        <w:t>стр</w:t>
      </w:r>
      <w:proofErr w:type="gramEnd"/>
      <w:r w:rsidRPr="00A14614">
        <w:rPr>
          <w:sz w:val="24"/>
          <w:szCs w:val="24"/>
          <w:lang w:eastAsia="ru-RU" w:bidi="ar-SA"/>
        </w:rPr>
        <w:t>ів України від 20 серпня 2024 р. № 952 “Про реалізацію експериментальних проектів у рамках Всеукраїнської економічної платформи “Зроблено в Україні” (Офіційний вісник України, 2024 р., № 80, ст. 4724, № 90, ст. 5782), - із змінами, внесеними постановою Кабінету Міні</w:t>
      </w:r>
      <w:proofErr w:type="gramStart"/>
      <w:r w:rsidRPr="00A14614">
        <w:rPr>
          <w:sz w:val="24"/>
          <w:szCs w:val="24"/>
          <w:lang w:eastAsia="ru-RU" w:bidi="ar-SA"/>
        </w:rPr>
        <w:t>стр</w:t>
      </w:r>
      <w:proofErr w:type="gramEnd"/>
      <w:r w:rsidRPr="00A14614">
        <w:rPr>
          <w:sz w:val="24"/>
          <w:szCs w:val="24"/>
          <w:lang w:eastAsia="ru-RU" w:bidi="ar-SA"/>
        </w:rPr>
        <w:t>ів України від 22 листопада 2024 р. № 1330);</w:t>
      </w:r>
    </w:p>
    <w:p w:rsidR="00A14614" w:rsidRPr="00A14614" w:rsidRDefault="00A14614" w:rsidP="00A00220">
      <w:pPr>
        <w:suppressAutoHyphens w:val="0"/>
        <w:spacing w:after="10"/>
        <w:ind w:firstLine="450"/>
        <w:jc w:val="both"/>
        <w:rPr>
          <w:sz w:val="24"/>
          <w:szCs w:val="24"/>
          <w:lang w:eastAsia="ru-RU" w:bidi="ar-SA"/>
        </w:rPr>
      </w:pPr>
      <w:bookmarkStart w:id="34" w:name="n95"/>
      <w:bookmarkEnd w:id="34"/>
      <w:r w:rsidRPr="00A14614">
        <w:rPr>
          <w:i/>
          <w:iCs/>
          <w:sz w:val="24"/>
          <w:szCs w:val="24"/>
          <w:lang w:eastAsia="ru-RU" w:bidi="ar-SA"/>
        </w:rPr>
        <w:t>{Підпункт 5 пункту 5 в редакц</w:t>
      </w:r>
      <w:proofErr w:type="gramStart"/>
      <w:r w:rsidRPr="00A14614">
        <w:rPr>
          <w:i/>
          <w:iCs/>
          <w:sz w:val="24"/>
          <w:szCs w:val="24"/>
          <w:lang w:eastAsia="ru-RU" w:bidi="ar-SA"/>
        </w:rPr>
        <w:t>ії П</w:t>
      </w:r>
      <w:proofErr w:type="gramEnd"/>
      <w:r w:rsidRPr="00A14614">
        <w:rPr>
          <w:i/>
          <w:iCs/>
          <w:sz w:val="24"/>
          <w:szCs w:val="24"/>
          <w:lang w:eastAsia="ru-RU" w:bidi="ar-SA"/>
        </w:rPr>
        <w:t>останови КМ </w:t>
      </w:r>
      <w:hyperlink r:id="rId71" w:anchor="n9" w:tgtFrame="_blank" w:history="1">
        <w:r w:rsidRPr="00A14614">
          <w:rPr>
            <w:i/>
            <w:iCs/>
            <w:color w:val="000099"/>
            <w:sz w:val="24"/>
            <w:szCs w:val="24"/>
            <w:u w:val="single"/>
            <w:lang w:eastAsia="ru-RU" w:bidi="ar-SA"/>
          </w:rPr>
          <w:t>№ 1384 від 05.12.2024</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35" w:name="n21"/>
      <w:bookmarkEnd w:id="35"/>
      <w:r w:rsidRPr="00A14614">
        <w:rPr>
          <w:sz w:val="24"/>
          <w:szCs w:val="24"/>
          <w:lang w:eastAsia="ru-RU" w:bidi="ar-SA"/>
        </w:rPr>
        <w:t xml:space="preserve">6) доходи від </w:t>
      </w:r>
      <w:proofErr w:type="gramStart"/>
      <w:r w:rsidRPr="00A14614">
        <w:rPr>
          <w:sz w:val="24"/>
          <w:szCs w:val="24"/>
          <w:lang w:eastAsia="ru-RU" w:bidi="ar-SA"/>
        </w:rPr>
        <w:t>п</w:t>
      </w:r>
      <w:proofErr w:type="gramEnd"/>
      <w:r w:rsidRPr="00A14614">
        <w:rPr>
          <w:sz w:val="24"/>
          <w:szCs w:val="24"/>
          <w:lang w:eastAsia="ru-RU" w:bidi="ar-SA"/>
        </w:rPr>
        <w:t>ідприємницької діяльності;</w:t>
      </w:r>
    </w:p>
    <w:p w:rsidR="00A14614" w:rsidRPr="00A14614" w:rsidRDefault="00A14614" w:rsidP="00A00220">
      <w:pPr>
        <w:suppressAutoHyphens w:val="0"/>
        <w:spacing w:after="10"/>
        <w:ind w:firstLine="450"/>
        <w:jc w:val="both"/>
        <w:rPr>
          <w:sz w:val="24"/>
          <w:szCs w:val="24"/>
          <w:lang w:eastAsia="ru-RU" w:bidi="ar-SA"/>
        </w:rPr>
      </w:pPr>
      <w:bookmarkStart w:id="36" w:name="n61"/>
      <w:bookmarkEnd w:id="36"/>
      <w:r w:rsidRPr="00A14614">
        <w:rPr>
          <w:sz w:val="24"/>
          <w:szCs w:val="24"/>
          <w:lang w:eastAsia="ru-RU" w:bidi="ar-SA"/>
        </w:rPr>
        <w:t xml:space="preserve">7) допомога по безробіттю та інші виплати, що здійснюються фондами </w:t>
      </w:r>
      <w:proofErr w:type="gramStart"/>
      <w:r w:rsidRPr="00A14614">
        <w:rPr>
          <w:sz w:val="24"/>
          <w:szCs w:val="24"/>
          <w:lang w:eastAsia="ru-RU" w:bidi="ar-SA"/>
        </w:rPr>
        <w:t>соц</w:t>
      </w:r>
      <w:proofErr w:type="gramEnd"/>
      <w:r w:rsidRPr="00A14614">
        <w:rPr>
          <w:sz w:val="24"/>
          <w:szCs w:val="24"/>
          <w:lang w:eastAsia="ru-RU" w:bidi="ar-SA"/>
        </w:rPr>
        <w:t>іального страхування.</w:t>
      </w:r>
    </w:p>
    <w:p w:rsidR="00A14614" w:rsidRPr="00A14614" w:rsidRDefault="00A14614" w:rsidP="00A00220">
      <w:pPr>
        <w:suppressAutoHyphens w:val="0"/>
        <w:spacing w:after="10"/>
        <w:ind w:firstLine="450"/>
        <w:jc w:val="both"/>
        <w:rPr>
          <w:sz w:val="24"/>
          <w:szCs w:val="24"/>
          <w:lang w:eastAsia="ru-RU" w:bidi="ar-SA"/>
        </w:rPr>
      </w:pPr>
      <w:bookmarkStart w:id="37" w:name="n62"/>
      <w:bookmarkEnd w:id="37"/>
      <w:r w:rsidRPr="00A14614">
        <w:rPr>
          <w:i/>
          <w:iCs/>
          <w:sz w:val="24"/>
          <w:szCs w:val="24"/>
          <w:lang w:eastAsia="ru-RU" w:bidi="ar-SA"/>
        </w:rPr>
        <w:t>{Пункт 5 доповнено новим абзацом згідно з</w:t>
      </w:r>
      <w:r w:rsidRPr="00A14614">
        <w:rPr>
          <w:sz w:val="24"/>
          <w:szCs w:val="24"/>
          <w:lang w:eastAsia="ru-RU" w:bidi="ar-SA"/>
        </w:rPr>
        <w:t> </w:t>
      </w:r>
      <w:r w:rsidRPr="00A14614">
        <w:rPr>
          <w:i/>
          <w:iCs/>
          <w:sz w:val="24"/>
          <w:szCs w:val="24"/>
          <w:lang w:eastAsia="ru-RU" w:bidi="ar-SA"/>
        </w:rPr>
        <w:t>Постановою КМ </w:t>
      </w:r>
      <w:hyperlink r:id="rId72" w:anchor="n91" w:tgtFrame="_blank" w:history="1">
        <w:r w:rsidRPr="00A14614">
          <w:rPr>
            <w:i/>
            <w:iCs/>
            <w:color w:val="000099"/>
            <w:sz w:val="24"/>
            <w:szCs w:val="24"/>
            <w:u w:val="single"/>
            <w:lang w:eastAsia="ru-RU" w:bidi="ar-SA"/>
          </w:rPr>
          <w:t>№ 319 від 27.04.2016</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38" w:name="n22"/>
      <w:bookmarkEnd w:id="38"/>
      <w:r w:rsidRPr="00A14614">
        <w:rPr>
          <w:sz w:val="24"/>
          <w:szCs w:val="24"/>
          <w:lang w:eastAsia="ru-RU" w:bidi="ar-SA"/>
        </w:rPr>
        <w:t>Для працездатних осіб, у яких відсутні доходи (</w:t>
      </w:r>
      <w:proofErr w:type="gramStart"/>
      <w:r w:rsidRPr="00A14614">
        <w:rPr>
          <w:sz w:val="24"/>
          <w:szCs w:val="24"/>
          <w:lang w:eastAsia="ru-RU" w:bidi="ar-SA"/>
        </w:rPr>
        <w:t>кр</w:t>
      </w:r>
      <w:proofErr w:type="gramEnd"/>
      <w:r w:rsidRPr="00A14614">
        <w:rPr>
          <w:sz w:val="24"/>
          <w:szCs w:val="24"/>
          <w:lang w:eastAsia="ru-RU" w:bidi="ar-SA"/>
        </w:rPr>
        <w:t xml:space="preserve">ім осіб, які навчаються за денною формою навчання у загальноосвітніх, вищих навчальних закладах, осіб, призваних на строкову військову службу), та фізичних осіб - підприємців, які обрали спрощену систему оподаткування та є платниками єдиного податку першої групи, до сукупного доходу за кожний місяць враховується дохід на </w:t>
      </w:r>
      <w:proofErr w:type="gramStart"/>
      <w:r w:rsidRPr="00A14614">
        <w:rPr>
          <w:sz w:val="24"/>
          <w:szCs w:val="24"/>
          <w:lang w:eastAsia="ru-RU" w:bidi="ar-SA"/>
        </w:rPr>
        <w:t>р</w:t>
      </w:r>
      <w:proofErr w:type="gramEnd"/>
      <w:r w:rsidRPr="00A14614">
        <w:rPr>
          <w:sz w:val="24"/>
          <w:szCs w:val="24"/>
          <w:lang w:eastAsia="ru-RU" w:bidi="ar-SA"/>
        </w:rPr>
        <w:t>івні прожиткового мінімуму, встановленого для працездатних осіб на відповідний місяць.</w:t>
      </w:r>
    </w:p>
    <w:p w:rsidR="00A14614" w:rsidRPr="00A14614" w:rsidRDefault="00A14614" w:rsidP="00A00220">
      <w:pPr>
        <w:suppressAutoHyphens w:val="0"/>
        <w:spacing w:after="10"/>
        <w:ind w:firstLine="450"/>
        <w:jc w:val="both"/>
        <w:rPr>
          <w:sz w:val="24"/>
          <w:szCs w:val="24"/>
          <w:lang w:eastAsia="ru-RU" w:bidi="ar-SA"/>
        </w:rPr>
      </w:pPr>
      <w:bookmarkStart w:id="39" w:name="n23"/>
      <w:bookmarkEnd w:id="39"/>
      <w:r w:rsidRPr="00A14614">
        <w:rPr>
          <w:sz w:val="24"/>
          <w:szCs w:val="24"/>
          <w:lang w:eastAsia="ru-RU" w:bidi="ar-SA"/>
        </w:rPr>
        <w:t xml:space="preserve">Для фізичних осіб - </w:t>
      </w:r>
      <w:proofErr w:type="gramStart"/>
      <w:r w:rsidRPr="00A14614">
        <w:rPr>
          <w:sz w:val="24"/>
          <w:szCs w:val="24"/>
          <w:lang w:eastAsia="ru-RU" w:bidi="ar-SA"/>
        </w:rPr>
        <w:t>п</w:t>
      </w:r>
      <w:proofErr w:type="gramEnd"/>
      <w:r w:rsidRPr="00A14614">
        <w:rPr>
          <w:sz w:val="24"/>
          <w:szCs w:val="24"/>
          <w:lang w:eastAsia="ru-RU" w:bidi="ar-SA"/>
        </w:rPr>
        <w:t xml:space="preserve">ідприємців, які обрали спрощену систему оподаткування та є платниками єдиного податку другої групи, до сукупного доходу за кожний місяць враховується дохід на рівні двох прожиткових мінімумів, установлених для працездатних осіб, для фізичних осіб - підприємців, які обрали спрощену систему оподаткування та є платниками єдиного податку третьої групи, - трьох прожиткових мінімумів, установлених для працездатних </w:t>
      </w:r>
      <w:proofErr w:type="gramStart"/>
      <w:r w:rsidRPr="00A14614">
        <w:rPr>
          <w:sz w:val="24"/>
          <w:szCs w:val="24"/>
          <w:lang w:eastAsia="ru-RU" w:bidi="ar-SA"/>
        </w:rPr>
        <w:t>осіб</w:t>
      </w:r>
      <w:proofErr w:type="gramEnd"/>
      <w:r w:rsidRPr="00A14614">
        <w:rPr>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40" w:name="n65"/>
      <w:bookmarkEnd w:id="40"/>
      <w:r w:rsidRPr="00A14614">
        <w:rPr>
          <w:sz w:val="24"/>
          <w:szCs w:val="24"/>
          <w:lang w:eastAsia="ru-RU" w:bidi="ar-SA"/>
        </w:rPr>
        <w:t xml:space="preserve">Для фізичних осіб - </w:t>
      </w:r>
      <w:proofErr w:type="gramStart"/>
      <w:r w:rsidRPr="00A14614">
        <w:rPr>
          <w:sz w:val="24"/>
          <w:szCs w:val="24"/>
          <w:lang w:eastAsia="ru-RU" w:bidi="ar-SA"/>
        </w:rPr>
        <w:t>п</w:t>
      </w:r>
      <w:proofErr w:type="gramEnd"/>
      <w:r w:rsidRPr="00A14614">
        <w:rPr>
          <w:sz w:val="24"/>
          <w:szCs w:val="24"/>
          <w:lang w:eastAsia="ru-RU" w:bidi="ar-SA"/>
        </w:rPr>
        <w:t>ідприємців, які обрали спрощену систему оподаткування та є платниками єдиного податку першої / другої / третьої групи, враховується дохід у розмірах, зазначених в </w:t>
      </w:r>
      <w:hyperlink r:id="rId73" w:anchor="n22" w:history="1">
        <w:r w:rsidRPr="00A14614">
          <w:rPr>
            <w:color w:val="006600"/>
            <w:sz w:val="24"/>
            <w:szCs w:val="24"/>
            <w:u w:val="single"/>
            <w:lang w:eastAsia="ru-RU" w:bidi="ar-SA"/>
          </w:rPr>
          <w:t>абзацах дев’ятому</w:t>
        </w:r>
      </w:hyperlink>
      <w:r w:rsidRPr="00A14614">
        <w:rPr>
          <w:sz w:val="24"/>
          <w:szCs w:val="24"/>
          <w:lang w:eastAsia="ru-RU" w:bidi="ar-SA"/>
        </w:rPr>
        <w:t> та </w:t>
      </w:r>
      <w:hyperlink r:id="rId74" w:anchor="n23" w:history="1">
        <w:r w:rsidRPr="00A14614">
          <w:rPr>
            <w:color w:val="006600"/>
            <w:sz w:val="24"/>
            <w:szCs w:val="24"/>
            <w:u w:val="single"/>
            <w:lang w:eastAsia="ru-RU" w:bidi="ar-SA"/>
          </w:rPr>
          <w:t>десятому</w:t>
        </w:r>
      </w:hyperlink>
      <w:r w:rsidRPr="00A14614">
        <w:rPr>
          <w:sz w:val="24"/>
          <w:szCs w:val="24"/>
          <w:lang w:eastAsia="ru-RU" w:bidi="ar-SA"/>
        </w:rPr>
        <w:t> цього пункту, незалежно від отриманих (не отриманих) ними доходів.</w:t>
      </w:r>
    </w:p>
    <w:p w:rsidR="00A14614" w:rsidRPr="00A14614" w:rsidRDefault="00A14614" w:rsidP="00A00220">
      <w:pPr>
        <w:suppressAutoHyphens w:val="0"/>
        <w:spacing w:after="10"/>
        <w:ind w:firstLine="450"/>
        <w:jc w:val="both"/>
        <w:rPr>
          <w:sz w:val="24"/>
          <w:szCs w:val="24"/>
          <w:lang w:eastAsia="ru-RU" w:bidi="ar-SA"/>
        </w:rPr>
      </w:pPr>
      <w:bookmarkStart w:id="41" w:name="n64"/>
      <w:bookmarkEnd w:id="41"/>
      <w:r w:rsidRPr="00A14614">
        <w:rPr>
          <w:i/>
          <w:iCs/>
          <w:sz w:val="24"/>
          <w:szCs w:val="24"/>
          <w:lang w:eastAsia="ru-RU" w:bidi="ar-SA"/>
        </w:rPr>
        <w:t>{Пункт 5 доповнено абзацом згідно з Постановою КМ </w:t>
      </w:r>
      <w:hyperlink r:id="rId75" w:anchor="n19" w:tgtFrame="_blank" w:history="1">
        <w:r w:rsidRPr="00A14614">
          <w:rPr>
            <w:i/>
            <w:iCs/>
            <w:color w:val="000099"/>
            <w:sz w:val="24"/>
            <w:szCs w:val="24"/>
            <w:u w:val="single"/>
            <w:lang w:eastAsia="ru-RU" w:bidi="ar-SA"/>
          </w:rPr>
          <w:t>№ 986 від 21.12.2016</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42" w:name="n24"/>
      <w:bookmarkEnd w:id="42"/>
      <w:r w:rsidRPr="00A14614">
        <w:rPr>
          <w:b/>
          <w:sz w:val="24"/>
          <w:szCs w:val="24"/>
          <w:lang w:eastAsia="ru-RU" w:bidi="ar-SA"/>
        </w:rPr>
        <w:t>6.</w:t>
      </w:r>
      <w:r w:rsidRPr="00A14614">
        <w:rPr>
          <w:sz w:val="24"/>
          <w:szCs w:val="24"/>
          <w:lang w:eastAsia="ru-RU" w:bidi="ar-SA"/>
        </w:rPr>
        <w:t xml:space="preserve"> Структурні </w:t>
      </w:r>
      <w:proofErr w:type="gramStart"/>
      <w:r w:rsidRPr="00A14614">
        <w:rPr>
          <w:sz w:val="24"/>
          <w:szCs w:val="24"/>
          <w:lang w:eastAsia="ru-RU" w:bidi="ar-SA"/>
        </w:rPr>
        <w:t>п</w:t>
      </w:r>
      <w:proofErr w:type="gramEnd"/>
      <w:r w:rsidRPr="00A14614">
        <w:rPr>
          <w:sz w:val="24"/>
          <w:szCs w:val="24"/>
          <w:lang w:eastAsia="ru-RU" w:bidi="ar-SA"/>
        </w:rPr>
        <w:t>ідрозділи з питань соціального захисту населення районних, районних у м. Києві держадміністрацій (військових адміністрацій), виконавчих органів міських, районних у містах (у разі їх створення) рад (далі - структурні підрозділи з питань соціального захисту населення) одержують від територіальних органів Пенсійного фонду України за результатами обміну електронними базами даних відповідно до </w:t>
      </w:r>
      <w:hyperlink r:id="rId76" w:tgtFrame="_blank" w:history="1">
        <w:r w:rsidRPr="00A14614">
          <w:rPr>
            <w:color w:val="000099"/>
            <w:sz w:val="24"/>
            <w:szCs w:val="24"/>
            <w:u w:val="single"/>
            <w:lang w:eastAsia="ru-RU" w:bidi="ar-SA"/>
          </w:rPr>
          <w:t>пункту 7 </w:t>
        </w:r>
      </w:hyperlink>
      <w:r w:rsidRPr="00A14614">
        <w:rPr>
          <w:sz w:val="24"/>
          <w:szCs w:val="24"/>
          <w:lang w:eastAsia="ru-RU" w:bidi="ar-SA"/>
        </w:rPr>
        <w:t>постанови Кабінету Міні</w:t>
      </w:r>
      <w:proofErr w:type="gramStart"/>
      <w:r w:rsidRPr="00A14614">
        <w:rPr>
          <w:sz w:val="24"/>
          <w:szCs w:val="24"/>
          <w:lang w:eastAsia="ru-RU" w:bidi="ar-SA"/>
        </w:rPr>
        <w:t>стр</w:t>
      </w:r>
      <w:proofErr w:type="gramEnd"/>
      <w:r w:rsidRPr="00A14614">
        <w:rPr>
          <w:sz w:val="24"/>
          <w:szCs w:val="24"/>
          <w:lang w:eastAsia="ru-RU" w:bidi="ar-SA"/>
        </w:rPr>
        <w:t xml:space="preserve">ів України від 11 квітня 2002 р. № 497 “Про забезпечення виконання функцій з призначення і виплати пенсій органами Пенсійного фонду” (Офіційний вісник України, 2002 р., № 15, ст. 814) інформацію про суми пенсійних виплат </w:t>
      </w:r>
      <w:r w:rsidRPr="00A14614">
        <w:rPr>
          <w:sz w:val="24"/>
          <w:szCs w:val="24"/>
          <w:lang w:eastAsia="ru-RU" w:bidi="ar-SA"/>
        </w:rPr>
        <w:lastRenderedPageBreak/>
        <w:t xml:space="preserve">і факт працевлаштування </w:t>
      </w:r>
      <w:proofErr w:type="gramStart"/>
      <w:r w:rsidRPr="00A14614">
        <w:rPr>
          <w:sz w:val="24"/>
          <w:szCs w:val="24"/>
          <w:lang w:eastAsia="ru-RU" w:bidi="ar-SA"/>
        </w:rPr>
        <w:t>п</w:t>
      </w:r>
      <w:proofErr w:type="gramEnd"/>
      <w:r w:rsidRPr="00A14614">
        <w:rPr>
          <w:sz w:val="24"/>
          <w:szCs w:val="24"/>
          <w:lang w:eastAsia="ru-RU" w:bidi="ar-SA"/>
        </w:rPr>
        <w:t>ільговиків та членів їх сімей, відомості про яких містяться в Реєстрі осіб, які мають право на пільги (далі - Реєстр), що є структурною підсистемою Єдиного соціального реєстру.</w:t>
      </w:r>
    </w:p>
    <w:p w:rsidR="00A14614" w:rsidRPr="00A14614" w:rsidRDefault="00A14614" w:rsidP="00A00220">
      <w:pPr>
        <w:suppressAutoHyphens w:val="0"/>
        <w:spacing w:after="10"/>
        <w:ind w:firstLine="448"/>
        <w:jc w:val="both"/>
        <w:rPr>
          <w:sz w:val="24"/>
          <w:szCs w:val="24"/>
          <w:lang w:eastAsia="ru-RU" w:bidi="ar-SA"/>
        </w:rPr>
      </w:pPr>
      <w:bookmarkStart w:id="43" w:name="n72"/>
      <w:bookmarkEnd w:id="43"/>
      <w:r w:rsidRPr="00A14614">
        <w:rPr>
          <w:i/>
          <w:iCs/>
          <w:sz w:val="24"/>
          <w:szCs w:val="24"/>
          <w:lang w:eastAsia="ru-RU" w:bidi="ar-SA"/>
        </w:rPr>
        <w:t xml:space="preserve">{Пункт 6 із змінами, внесеними згідно з Постановами </w:t>
      </w:r>
      <w:proofErr w:type="gramStart"/>
      <w:r w:rsidRPr="00A14614">
        <w:rPr>
          <w:i/>
          <w:iCs/>
          <w:sz w:val="24"/>
          <w:szCs w:val="24"/>
          <w:lang w:eastAsia="ru-RU" w:bidi="ar-SA"/>
        </w:rPr>
        <w:t>КМ</w:t>
      </w:r>
      <w:proofErr w:type="gramEnd"/>
      <w:r w:rsidRPr="00A14614">
        <w:rPr>
          <w:i/>
          <w:iCs/>
          <w:sz w:val="24"/>
          <w:szCs w:val="24"/>
          <w:lang w:eastAsia="ru-RU" w:bidi="ar-SA"/>
        </w:rPr>
        <w:t> </w:t>
      </w:r>
      <w:hyperlink r:id="rId77" w:anchor="n256"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 </w:t>
      </w:r>
      <w:hyperlink r:id="rId78" w:anchor="n126"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44" w:name="n25"/>
      <w:bookmarkEnd w:id="44"/>
      <w:r w:rsidRPr="00A14614">
        <w:rPr>
          <w:b/>
          <w:sz w:val="24"/>
          <w:szCs w:val="24"/>
          <w:lang w:eastAsia="ru-RU" w:bidi="ar-SA"/>
        </w:rPr>
        <w:t>7.</w:t>
      </w:r>
      <w:r w:rsidRPr="00A14614">
        <w:rPr>
          <w:sz w:val="24"/>
          <w:szCs w:val="24"/>
          <w:lang w:eastAsia="ru-RU" w:bidi="ar-SA"/>
        </w:rPr>
        <w:t xml:space="preserve"> Органи Пенсійного фонду України подають на запит структурних </w:t>
      </w:r>
      <w:proofErr w:type="gramStart"/>
      <w:r w:rsidRPr="00A14614">
        <w:rPr>
          <w:sz w:val="24"/>
          <w:szCs w:val="24"/>
          <w:lang w:eastAsia="ru-RU" w:bidi="ar-SA"/>
        </w:rPr>
        <w:t>п</w:t>
      </w:r>
      <w:proofErr w:type="gramEnd"/>
      <w:r w:rsidRPr="00A14614">
        <w:rPr>
          <w:sz w:val="24"/>
          <w:szCs w:val="24"/>
          <w:lang w:eastAsia="ru-RU" w:bidi="ar-SA"/>
        </w:rPr>
        <w:t>ідрозділів з питань соціального захисту населення у п’ятиденний строк з дня отримання запиту інформацію про суми пенсійних виплат пільговиків та членів їх сімей, пенсії яким призначено відповідно до </w:t>
      </w:r>
      <w:hyperlink r:id="rId79" w:tgtFrame="_blank" w:history="1">
        <w:r w:rsidRPr="00A14614">
          <w:rPr>
            <w:color w:val="000099"/>
            <w:sz w:val="24"/>
            <w:szCs w:val="24"/>
            <w:u w:val="single"/>
            <w:lang w:eastAsia="ru-RU" w:bidi="ar-SA"/>
          </w:rPr>
          <w:t>Закону України</w:t>
        </w:r>
      </w:hyperlink>
      <w:r w:rsidRPr="00A14614">
        <w:rPr>
          <w:sz w:val="24"/>
          <w:szCs w:val="24"/>
          <w:lang w:eastAsia="ru-RU" w:bidi="ar-SA"/>
        </w:rPr>
        <w:t xml:space="preserve"> “Про пенсійне забезпечення осіб, звільнених з військової служби, та деяких інших </w:t>
      </w:r>
      <w:proofErr w:type="gramStart"/>
      <w:r w:rsidRPr="00A14614">
        <w:rPr>
          <w:sz w:val="24"/>
          <w:szCs w:val="24"/>
          <w:lang w:eastAsia="ru-RU" w:bidi="ar-SA"/>
        </w:rPr>
        <w:t>осіб</w:t>
      </w:r>
      <w:proofErr w:type="gramEnd"/>
      <w:r w:rsidRPr="00A14614">
        <w:rPr>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45" w:name="n73"/>
      <w:bookmarkEnd w:id="45"/>
      <w:r w:rsidRPr="00A14614">
        <w:rPr>
          <w:i/>
          <w:iCs/>
          <w:sz w:val="24"/>
          <w:szCs w:val="24"/>
          <w:lang w:eastAsia="ru-RU" w:bidi="ar-SA"/>
        </w:rPr>
        <w:t>{Пункт 7 із змінами, внесеними згідно з Постановою КМ </w:t>
      </w:r>
      <w:hyperlink r:id="rId80" w:anchor="n257"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46" w:name="n26"/>
      <w:bookmarkEnd w:id="46"/>
      <w:r w:rsidRPr="00A14614">
        <w:rPr>
          <w:b/>
          <w:sz w:val="24"/>
          <w:szCs w:val="24"/>
          <w:lang w:eastAsia="ru-RU" w:bidi="ar-SA"/>
        </w:rPr>
        <w:t>8.</w:t>
      </w:r>
      <w:r w:rsidRPr="00A14614">
        <w:rPr>
          <w:sz w:val="24"/>
          <w:szCs w:val="24"/>
          <w:lang w:eastAsia="ru-RU" w:bidi="ar-SA"/>
        </w:rPr>
        <w:t xml:space="preserve"> Відомості про доходи </w:t>
      </w:r>
      <w:proofErr w:type="gramStart"/>
      <w:r w:rsidRPr="00A14614">
        <w:rPr>
          <w:sz w:val="24"/>
          <w:szCs w:val="24"/>
          <w:lang w:eastAsia="ru-RU" w:bidi="ar-SA"/>
        </w:rPr>
        <w:t>п</w:t>
      </w:r>
      <w:proofErr w:type="gramEnd"/>
      <w:r w:rsidRPr="00A14614">
        <w:rPr>
          <w:sz w:val="24"/>
          <w:szCs w:val="24"/>
          <w:lang w:eastAsia="ru-RU" w:bidi="ar-SA"/>
        </w:rPr>
        <w:t>ільговиків і членів їх сімей на запити від органів Пенсійного фонду України ДПС надає у п’ятиденний строк у порядку, встановленому Пенсійним фондом України та Мінфіном.</w:t>
      </w:r>
    </w:p>
    <w:p w:rsidR="00A14614" w:rsidRPr="00A14614" w:rsidRDefault="00A14614" w:rsidP="00A00220">
      <w:pPr>
        <w:suppressAutoHyphens w:val="0"/>
        <w:spacing w:after="10"/>
        <w:ind w:firstLine="448"/>
        <w:jc w:val="both"/>
        <w:rPr>
          <w:sz w:val="24"/>
          <w:szCs w:val="24"/>
          <w:lang w:eastAsia="ru-RU" w:bidi="ar-SA"/>
        </w:rPr>
      </w:pPr>
      <w:bookmarkStart w:id="47" w:name="n85"/>
      <w:bookmarkEnd w:id="47"/>
      <w:r w:rsidRPr="00A14614">
        <w:rPr>
          <w:sz w:val="24"/>
          <w:szCs w:val="24"/>
          <w:lang w:eastAsia="ru-RU" w:bidi="ar-SA"/>
        </w:rPr>
        <w:t xml:space="preserve">Відомості про </w:t>
      </w:r>
      <w:proofErr w:type="gramStart"/>
      <w:r w:rsidRPr="00A14614">
        <w:rPr>
          <w:sz w:val="24"/>
          <w:szCs w:val="24"/>
          <w:lang w:eastAsia="ru-RU" w:bidi="ar-SA"/>
        </w:rPr>
        <w:t>соц</w:t>
      </w:r>
      <w:proofErr w:type="gramEnd"/>
      <w:r w:rsidRPr="00A14614">
        <w:rPr>
          <w:sz w:val="24"/>
          <w:szCs w:val="24"/>
          <w:lang w:eastAsia="ru-RU" w:bidi="ar-SA"/>
        </w:rPr>
        <w:t xml:space="preserve">іальні виплати/допомоги, які надаються структурними підрозділами з питань соціального захисту населення (крім частини допомоги при народженні дитини, виплата якої проводиться одноразово, частини допомоги при усиновленні дитини, виплата якої проводиться одноразово, допомоги на поховання, одноразової допомоги, яка надається відповідно до законодавства або за рішеннями органів виконавчої влади та органів місцевого самоврядування, </w:t>
      </w:r>
      <w:proofErr w:type="gramStart"/>
      <w:r w:rsidRPr="00A14614">
        <w:rPr>
          <w:sz w:val="24"/>
          <w:szCs w:val="24"/>
          <w:lang w:eastAsia="ru-RU" w:bidi="ar-SA"/>
        </w:rPr>
        <w:t>п</w:t>
      </w:r>
      <w:proofErr w:type="gramEnd"/>
      <w:r w:rsidRPr="00A14614">
        <w:rPr>
          <w:sz w:val="24"/>
          <w:szCs w:val="24"/>
          <w:lang w:eastAsia="ru-RU" w:bidi="ar-SA"/>
        </w:rPr>
        <w:t>ідприємств, організацій, установ незалежно від форми власності), на запити органів Пенсійного фонду України структурні підрозділи з питань соціального захисту населення надають у п’ятиденний строк у порядку, встановленому Пенсійним фондом України та Мінсоцполітики.</w:t>
      </w:r>
    </w:p>
    <w:p w:rsidR="00A14614" w:rsidRPr="00A14614" w:rsidRDefault="00A14614" w:rsidP="00A00220">
      <w:pPr>
        <w:suppressAutoHyphens w:val="0"/>
        <w:spacing w:after="10"/>
        <w:ind w:firstLine="448"/>
        <w:jc w:val="both"/>
        <w:rPr>
          <w:sz w:val="24"/>
          <w:szCs w:val="24"/>
          <w:lang w:eastAsia="ru-RU" w:bidi="ar-SA"/>
        </w:rPr>
      </w:pPr>
      <w:bookmarkStart w:id="48" w:name="n86"/>
      <w:bookmarkEnd w:id="48"/>
      <w:r w:rsidRPr="00A14614">
        <w:rPr>
          <w:sz w:val="24"/>
          <w:szCs w:val="24"/>
          <w:lang w:eastAsia="ru-RU" w:bidi="ar-SA"/>
        </w:rPr>
        <w:t xml:space="preserve">Для визначення станом на 1 січня кожного року права на отримання </w:t>
      </w:r>
      <w:proofErr w:type="gramStart"/>
      <w:r w:rsidRPr="00A14614">
        <w:rPr>
          <w:sz w:val="24"/>
          <w:szCs w:val="24"/>
          <w:lang w:eastAsia="ru-RU" w:bidi="ar-SA"/>
        </w:rPr>
        <w:t>п</w:t>
      </w:r>
      <w:proofErr w:type="gramEnd"/>
      <w:r w:rsidRPr="00A14614">
        <w:rPr>
          <w:sz w:val="24"/>
          <w:szCs w:val="24"/>
          <w:lang w:eastAsia="ru-RU" w:bidi="ar-SA"/>
        </w:rPr>
        <w:t>ільг для пільговиків, зазначених у </w:t>
      </w:r>
      <w:hyperlink r:id="rId81" w:anchor="n12" w:history="1">
        <w:r w:rsidRPr="00A14614">
          <w:rPr>
            <w:color w:val="006600"/>
            <w:sz w:val="24"/>
            <w:szCs w:val="24"/>
            <w:u w:val="single"/>
            <w:lang w:eastAsia="ru-RU" w:bidi="ar-SA"/>
          </w:rPr>
          <w:t>пункті 2</w:t>
        </w:r>
      </w:hyperlink>
      <w:r w:rsidRPr="00A14614">
        <w:rPr>
          <w:sz w:val="24"/>
          <w:szCs w:val="24"/>
          <w:lang w:eastAsia="ru-RU" w:bidi="ar-SA"/>
        </w:rPr>
        <w:t> цього Порядку, відомості про яких наявні в Реєстрі, під час визначення органами Пенсійного фонду України середньомісячного сукупного доходу враховуються доходи пільговика і членів його сім’ї (за наявності), зазначених у </w:t>
      </w:r>
      <w:hyperlink r:id="rId82" w:anchor="n14" w:history="1">
        <w:r w:rsidRPr="00A14614">
          <w:rPr>
            <w:color w:val="006600"/>
            <w:sz w:val="24"/>
            <w:szCs w:val="24"/>
            <w:u w:val="single"/>
            <w:lang w:eastAsia="ru-RU" w:bidi="ar-SA"/>
          </w:rPr>
          <w:t>пункті 4</w:t>
        </w:r>
      </w:hyperlink>
      <w:r w:rsidRPr="00A14614">
        <w:rPr>
          <w:sz w:val="24"/>
          <w:szCs w:val="24"/>
          <w:lang w:eastAsia="ru-RU" w:bidi="ar-SA"/>
        </w:rPr>
        <w:t> цього Порядку, за III і IV квартали попереднього календарного року.</w:t>
      </w:r>
    </w:p>
    <w:p w:rsidR="00A14614" w:rsidRPr="00A14614" w:rsidRDefault="00A14614" w:rsidP="00A00220">
      <w:pPr>
        <w:suppressAutoHyphens w:val="0"/>
        <w:spacing w:after="10"/>
        <w:ind w:firstLine="448"/>
        <w:jc w:val="both"/>
        <w:rPr>
          <w:sz w:val="24"/>
          <w:szCs w:val="24"/>
          <w:lang w:eastAsia="ru-RU" w:bidi="ar-SA"/>
        </w:rPr>
      </w:pPr>
      <w:bookmarkStart w:id="49" w:name="n87"/>
      <w:bookmarkEnd w:id="49"/>
      <w:r w:rsidRPr="00A14614">
        <w:rPr>
          <w:sz w:val="24"/>
          <w:szCs w:val="24"/>
          <w:lang w:eastAsia="ru-RU" w:bidi="ar-SA"/>
        </w:rPr>
        <w:t xml:space="preserve">Для визначення права на отримання </w:t>
      </w:r>
      <w:proofErr w:type="gramStart"/>
      <w:r w:rsidRPr="00A14614">
        <w:rPr>
          <w:sz w:val="24"/>
          <w:szCs w:val="24"/>
          <w:lang w:eastAsia="ru-RU" w:bidi="ar-SA"/>
        </w:rPr>
        <w:t>п</w:t>
      </w:r>
      <w:proofErr w:type="gramEnd"/>
      <w:r w:rsidRPr="00A14614">
        <w:rPr>
          <w:sz w:val="24"/>
          <w:szCs w:val="24"/>
          <w:lang w:eastAsia="ru-RU" w:bidi="ar-SA"/>
        </w:rPr>
        <w:t>ільг для пільговиків, зазначених у </w:t>
      </w:r>
      <w:hyperlink r:id="rId83" w:anchor="n12" w:history="1">
        <w:r w:rsidRPr="00A14614">
          <w:rPr>
            <w:color w:val="006600"/>
            <w:sz w:val="24"/>
            <w:szCs w:val="24"/>
            <w:u w:val="single"/>
            <w:lang w:eastAsia="ru-RU" w:bidi="ar-SA"/>
          </w:rPr>
          <w:t>пункті 2</w:t>
        </w:r>
      </w:hyperlink>
      <w:r w:rsidRPr="00A14614">
        <w:rPr>
          <w:sz w:val="24"/>
          <w:szCs w:val="24"/>
          <w:lang w:eastAsia="ru-RU" w:bidi="ar-SA"/>
        </w:rPr>
        <w:t> цього Порядку, які звернулися із заявою про внесення відомостей до Реєстру осіб, які мають право на пільги, за формою згідно з </w:t>
      </w:r>
      <w:hyperlink r:id="rId84" w:anchor="n238" w:tgtFrame="_blank" w:history="1">
        <w:r w:rsidRPr="00A14614">
          <w:rPr>
            <w:color w:val="000099"/>
            <w:sz w:val="24"/>
            <w:szCs w:val="24"/>
            <w:u w:val="single"/>
            <w:lang w:eastAsia="ru-RU" w:bidi="ar-SA"/>
          </w:rPr>
          <w:t>додатком 3</w:t>
        </w:r>
      </w:hyperlink>
      <w:r w:rsidRPr="00A14614">
        <w:rPr>
          <w:sz w:val="24"/>
          <w:szCs w:val="24"/>
          <w:lang w:eastAsia="ru-RU" w:bidi="ar-SA"/>
        </w:rPr>
        <w:t> до Положення про Реєстр осіб, які мають право на пільги, затвердженого постановою Кабінету Міні</w:t>
      </w:r>
      <w:proofErr w:type="gramStart"/>
      <w:r w:rsidRPr="00A14614">
        <w:rPr>
          <w:sz w:val="24"/>
          <w:szCs w:val="24"/>
          <w:lang w:eastAsia="ru-RU" w:bidi="ar-SA"/>
        </w:rPr>
        <w:t>стр</w:t>
      </w:r>
      <w:proofErr w:type="gramEnd"/>
      <w:r w:rsidRPr="00A14614">
        <w:rPr>
          <w:sz w:val="24"/>
          <w:szCs w:val="24"/>
          <w:lang w:eastAsia="ru-RU" w:bidi="ar-SA"/>
        </w:rPr>
        <w:t xml:space="preserve">ів України від 29 січня 2003 р. № 117 “Про Єдиний державний автоматизований реєстр осіб, які мають право на пільги” (Офіційний вісник України, 2003 р., № 5, ст. 177) - із змінами, внесеними постановою Кабінету Міністрів України від 22 грудня 2023 р. № 1351, </w:t>
      </w:r>
      <w:proofErr w:type="gramStart"/>
      <w:r w:rsidRPr="00A14614">
        <w:rPr>
          <w:sz w:val="24"/>
          <w:szCs w:val="24"/>
          <w:lang w:eastAsia="ru-RU" w:bidi="ar-SA"/>
        </w:rPr>
        <w:t>п</w:t>
      </w:r>
      <w:proofErr w:type="gramEnd"/>
      <w:r w:rsidRPr="00A14614">
        <w:rPr>
          <w:sz w:val="24"/>
          <w:szCs w:val="24"/>
          <w:lang w:eastAsia="ru-RU" w:bidi="ar-SA"/>
        </w:rPr>
        <w:t>ід час визначення органами Пенсійного фонду України середньомісячного сукупного доходу враховуються доходи пільговика і членів його сім’ї (за наявності), зазначених у </w:t>
      </w:r>
      <w:hyperlink r:id="rId85" w:anchor="n14" w:history="1">
        <w:r w:rsidRPr="00A14614">
          <w:rPr>
            <w:color w:val="006600"/>
            <w:sz w:val="24"/>
            <w:szCs w:val="24"/>
            <w:u w:val="single"/>
            <w:lang w:eastAsia="ru-RU" w:bidi="ar-SA"/>
          </w:rPr>
          <w:t>пункті 4</w:t>
        </w:r>
      </w:hyperlink>
      <w:r w:rsidRPr="00A14614">
        <w:rPr>
          <w:sz w:val="24"/>
          <w:szCs w:val="24"/>
          <w:lang w:eastAsia="ru-RU" w:bidi="ar-SA"/>
        </w:rPr>
        <w:t> цього Порядку, за два квартали, що передують місяцю, який передує місяцю звернення.</w:t>
      </w:r>
    </w:p>
    <w:p w:rsidR="00A14614" w:rsidRPr="00A14614" w:rsidRDefault="00A14614" w:rsidP="00A14614">
      <w:pPr>
        <w:suppressAutoHyphens w:val="0"/>
        <w:spacing w:after="150"/>
        <w:ind w:firstLine="450"/>
        <w:jc w:val="both"/>
        <w:rPr>
          <w:sz w:val="24"/>
          <w:szCs w:val="24"/>
          <w:lang w:eastAsia="ru-RU" w:bidi="ar-SA"/>
        </w:rPr>
      </w:pPr>
      <w:bookmarkStart w:id="50" w:name="n84"/>
      <w:bookmarkEnd w:id="50"/>
      <w:r w:rsidRPr="00A14614">
        <w:rPr>
          <w:i/>
          <w:iCs/>
          <w:sz w:val="24"/>
          <w:szCs w:val="24"/>
          <w:lang w:eastAsia="ru-RU" w:bidi="ar-SA"/>
        </w:rPr>
        <w:t>{Пункт 8 в редакц</w:t>
      </w:r>
      <w:proofErr w:type="gramStart"/>
      <w:r w:rsidRPr="00A14614">
        <w:rPr>
          <w:i/>
          <w:iCs/>
          <w:sz w:val="24"/>
          <w:szCs w:val="24"/>
          <w:lang w:eastAsia="ru-RU" w:bidi="ar-SA"/>
        </w:rPr>
        <w:t>ії П</w:t>
      </w:r>
      <w:proofErr w:type="gramEnd"/>
      <w:r w:rsidRPr="00A14614">
        <w:rPr>
          <w:i/>
          <w:iCs/>
          <w:sz w:val="24"/>
          <w:szCs w:val="24"/>
          <w:lang w:eastAsia="ru-RU" w:bidi="ar-SA"/>
        </w:rPr>
        <w:t>останови КМ </w:t>
      </w:r>
      <w:hyperlink r:id="rId86" w:anchor="n127"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51" w:name="n28"/>
      <w:bookmarkEnd w:id="51"/>
      <w:r w:rsidRPr="00A14614">
        <w:rPr>
          <w:b/>
          <w:sz w:val="24"/>
          <w:szCs w:val="24"/>
          <w:lang w:eastAsia="ru-RU" w:bidi="ar-SA"/>
        </w:rPr>
        <w:t>9.</w:t>
      </w:r>
      <w:r w:rsidRPr="00A14614">
        <w:rPr>
          <w:sz w:val="24"/>
          <w:szCs w:val="24"/>
          <w:lang w:eastAsia="ru-RU" w:bidi="ar-SA"/>
        </w:rPr>
        <w:t xml:space="preserve"> Структурні </w:t>
      </w:r>
      <w:proofErr w:type="gramStart"/>
      <w:r w:rsidRPr="00A14614">
        <w:rPr>
          <w:sz w:val="24"/>
          <w:szCs w:val="24"/>
          <w:lang w:eastAsia="ru-RU" w:bidi="ar-SA"/>
        </w:rPr>
        <w:t>п</w:t>
      </w:r>
      <w:proofErr w:type="gramEnd"/>
      <w:r w:rsidRPr="00A14614">
        <w:rPr>
          <w:sz w:val="24"/>
          <w:szCs w:val="24"/>
          <w:lang w:eastAsia="ru-RU" w:bidi="ar-SA"/>
        </w:rPr>
        <w:t>ідрозділи з питань соціального захисту населення до 30 листопада 2022 р. з урахуванням отриманої інформації, зазначеної у </w:t>
      </w:r>
      <w:hyperlink r:id="rId87" w:anchor="n24" w:history="1">
        <w:r w:rsidRPr="00A14614">
          <w:rPr>
            <w:color w:val="006600"/>
            <w:sz w:val="24"/>
            <w:szCs w:val="24"/>
            <w:u w:val="single"/>
            <w:lang w:eastAsia="ru-RU" w:bidi="ar-SA"/>
          </w:rPr>
          <w:t>пунктах 6-8</w:t>
        </w:r>
      </w:hyperlink>
      <w:r w:rsidRPr="00A14614">
        <w:rPr>
          <w:sz w:val="24"/>
          <w:szCs w:val="24"/>
          <w:lang w:eastAsia="ru-RU" w:bidi="ar-SA"/>
        </w:rPr>
        <w:t> цього Порядку, визначають протягом десяти днів з дня отримання такої інформації середньомісячний сукупний дохід сім’ї в розрахунку на одну особу шляхом ділення загальної суми грошових доходів кожного члена сім’ї пільговика за попередні шість місяців на 6 і на кількість члені</w:t>
      </w:r>
      <w:proofErr w:type="gramStart"/>
      <w:r w:rsidRPr="00A14614">
        <w:rPr>
          <w:sz w:val="24"/>
          <w:szCs w:val="24"/>
          <w:lang w:eastAsia="ru-RU" w:bidi="ar-SA"/>
        </w:rPr>
        <w:t>в</w:t>
      </w:r>
      <w:proofErr w:type="gramEnd"/>
      <w:r w:rsidRPr="00A14614">
        <w:rPr>
          <w:sz w:val="24"/>
          <w:szCs w:val="24"/>
          <w:lang w:eastAsia="ru-RU" w:bidi="ar-SA"/>
        </w:rPr>
        <w:t xml:space="preserve"> сім’ї.</w:t>
      </w:r>
    </w:p>
    <w:p w:rsidR="00A14614" w:rsidRPr="00A14614" w:rsidRDefault="00A14614" w:rsidP="00A00220">
      <w:pPr>
        <w:suppressAutoHyphens w:val="0"/>
        <w:spacing w:after="10"/>
        <w:ind w:firstLine="450"/>
        <w:jc w:val="both"/>
        <w:rPr>
          <w:sz w:val="24"/>
          <w:szCs w:val="24"/>
          <w:lang w:eastAsia="ru-RU" w:bidi="ar-SA"/>
        </w:rPr>
      </w:pPr>
      <w:bookmarkStart w:id="52" w:name="n75"/>
      <w:bookmarkEnd w:id="52"/>
      <w:r w:rsidRPr="00A14614">
        <w:rPr>
          <w:i/>
          <w:iCs/>
          <w:sz w:val="24"/>
          <w:szCs w:val="24"/>
          <w:lang w:eastAsia="ru-RU" w:bidi="ar-SA"/>
        </w:rPr>
        <w:t>{</w:t>
      </w:r>
      <w:proofErr w:type="gramStart"/>
      <w:r w:rsidRPr="00A14614">
        <w:rPr>
          <w:i/>
          <w:iCs/>
          <w:sz w:val="24"/>
          <w:szCs w:val="24"/>
          <w:lang w:eastAsia="ru-RU" w:bidi="ar-SA"/>
        </w:rPr>
        <w:t>Абзац</w:t>
      </w:r>
      <w:proofErr w:type="gramEnd"/>
      <w:r w:rsidRPr="00A14614">
        <w:rPr>
          <w:i/>
          <w:iCs/>
          <w:sz w:val="24"/>
          <w:szCs w:val="24"/>
          <w:lang w:eastAsia="ru-RU" w:bidi="ar-SA"/>
        </w:rPr>
        <w:t xml:space="preserve"> перший пункту 9 із змінами, внесеними згідно з Постановою КМ </w:t>
      </w:r>
      <w:hyperlink r:id="rId88" w:anchor="n262"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53" w:name="n76"/>
      <w:bookmarkEnd w:id="53"/>
      <w:r w:rsidRPr="00A14614">
        <w:rPr>
          <w:sz w:val="24"/>
          <w:szCs w:val="24"/>
          <w:lang w:eastAsia="ru-RU" w:bidi="ar-SA"/>
        </w:rPr>
        <w:t>Органи Пенсійного фонду України з урахуванням отриманої інформації, зазначеної в </w:t>
      </w:r>
      <w:hyperlink r:id="rId89" w:anchor="n24" w:history="1">
        <w:r w:rsidRPr="00A14614">
          <w:rPr>
            <w:color w:val="006600"/>
            <w:sz w:val="24"/>
            <w:szCs w:val="24"/>
            <w:u w:val="single"/>
            <w:lang w:eastAsia="ru-RU" w:bidi="ar-SA"/>
          </w:rPr>
          <w:t>пунктах 6-8</w:t>
        </w:r>
      </w:hyperlink>
      <w:r w:rsidRPr="00A14614">
        <w:rPr>
          <w:sz w:val="24"/>
          <w:szCs w:val="24"/>
          <w:lang w:eastAsia="ru-RU" w:bidi="ar-SA"/>
        </w:rPr>
        <w:t xml:space="preserve"> цього Порядку, визначають із 1 грудня 2022 р. середньомісячний сукупний дохід у розрахунку на одну особу сімей </w:t>
      </w:r>
      <w:proofErr w:type="gramStart"/>
      <w:r w:rsidRPr="00A14614">
        <w:rPr>
          <w:sz w:val="24"/>
          <w:szCs w:val="24"/>
          <w:lang w:eastAsia="ru-RU" w:bidi="ar-SA"/>
        </w:rPr>
        <w:t>п</w:t>
      </w:r>
      <w:proofErr w:type="gramEnd"/>
      <w:r w:rsidRPr="00A14614">
        <w:rPr>
          <w:sz w:val="24"/>
          <w:szCs w:val="24"/>
          <w:lang w:eastAsia="ru-RU" w:bidi="ar-SA"/>
        </w:rPr>
        <w:t xml:space="preserve">ільговиків, інформацію про яких внесено до Реєстру, шляхом ділення загальної суми грошових доходів кожного із членів сім’ї </w:t>
      </w:r>
      <w:r w:rsidRPr="00A14614">
        <w:rPr>
          <w:sz w:val="24"/>
          <w:szCs w:val="24"/>
          <w:lang w:eastAsia="ru-RU" w:bidi="ar-SA"/>
        </w:rPr>
        <w:lastRenderedPageBreak/>
        <w:t xml:space="preserve">пільговика, на яких поширюються </w:t>
      </w:r>
      <w:proofErr w:type="gramStart"/>
      <w:r w:rsidRPr="00A14614">
        <w:rPr>
          <w:sz w:val="24"/>
          <w:szCs w:val="24"/>
          <w:lang w:eastAsia="ru-RU" w:bidi="ar-SA"/>
        </w:rPr>
        <w:t>п</w:t>
      </w:r>
      <w:proofErr w:type="gramEnd"/>
      <w:r w:rsidRPr="00A14614">
        <w:rPr>
          <w:sz w:val="24"/>
          <w:szCs w:val="24"/>
          <w:lang w:eastAsia="ru-RU" w:bidi="ar-SA"/>
        </w:rPr>
        <w:t>ільги, за попередні шість місяців на 6 і на кількість членів сім’ї.</w:t>
      </w:r>
    </w:p>
    <w:p w:rsidR="00A14614" w:rsidRPr="00A14614" w:rsidRDefault="00A14614" w:rsidP="00A00220">
      <w:pPr>
        <w:suppressAutoHyphens w:val="0"/>
        <w:spacing w:after="10"/>
        <w:ind w:firstLine="448"/>
        <w:jc w:val="both"/>
        <w:rPr>
          <w:sz w:val="24"/>
          <w:szCs w:val="24"/>
          <w:lang w:eastAsia="ru-RU" w:bidi="ar-SA"/>
        </w:rPr>
      </w:pPr>
      <w:bookmarkStart w:id="54" w:name="n79"/>
      <w:bookmarkEnd w:id="54"/>
      <w:r w:rsidRPr="00A14614">
        <w:rPr>
          <w:i/>
          <w:iCs/>
          <w:sz w:val="24"/>
          <w:szCs w:val="24"/>
          <w:lang w:eastAsia="ru-RU" w:bidi="ar-SA"/>
        </w:rPr>
        <w:t>{Пункт 9 доповнено абзацом згідно з Постановою КМ </w:t>
      </w:r>
      <w:hyperlink r:id="rId90" w:anchor="n263"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 в редакц</w:t>
      </w:r>
      <w:proofErr w:type="gramStart"/>
      <w:r w:rsidRPr="00A14614">
        <w:rPr>
          <w:i/>
          <w:iCs/>
          <w:sz w:val="24"/>
          <w:szCs w:val="24"/>
          <w:lang w:eastAsia="ru-RU" w:bidi="ar-SA"/>
        </w:rPr>
        <w:t>ії П</w:t>
      </w:r>
      <w:proofErr w:type="gramEnd"/>
      <w:r w:rsidRPr="00A14614">
        <w:rPr>
          <w:i/>
          <w:iCs/>
          <w:sz w:val="24"/>
          <w:szCs w:val="24"/>
          <w:lang w:eastAsia="ru-RU" w:bidi="ar-SA"/>
        </w:rPr>
        <w:t>останови КМ </w:t>
      </w:r>
      <w:hyperlink r:id="rId91" w:anchor="n133"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i/>
          <w:iCs/>
          <w:sz w:val="24"/>
          <w:szCs w:val="24"/>
          <w:lang w:eastAsia="ru-RU" w:bidi="ar-SA"/>
        </w:rPr>
      </w:pPr>
      <w:bookmarkStart w:id="55" w:name="n77"/>
      <w:bookmarkEnd w:id="55"/>
      <w:r w:rsidRPr="00A14614">
        <w:rPr>
          <w:i/>
          <w:iCs/>
          <w:sz w:val="24"/>
          <w:szCs w:val="24"/>
          <w:lang w:eastAsia="ru-RU" w:bidi="ar-SA"/>
        </w:rPr>
        <w:t>{Абзац третій пункту 9 виключено на підстав</w:t>
      </w:r>
      <w:proofErr w:type="gramStart"/>
      <w:r w:rsidRPr="00A14614">
        <w:rPr>
          <w:i/>
          <w:iCs/>
          <w:sz w:val="24"/>
          <w:szCs w:val="24"/>
          <w:lang w:eastAsia="ru-RU" w:bidi="ar-SA"/>
        </w:rPr>
        <w:t>і П</w:t>
      </w:r>
      <w:proofErr w:type="gramEnd"/>
      <w:r w:rsidRPr="00A14614">
        <w:rPr>
          <w:i/>
          <w:iCs/>
          <w:sz w:val="24"/>
          <w:szCs w:val="24"/>
          <w:lang w:eastAsia="ru-RU" w:bidi="ar-SA"/>
        </w:rPr>
        <w:t>останови КМ </w:t>
      </w:r>
      <w:hyperlink r:id="rId92" w:anchor="n135"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i/>
          <w:iCs/>
          <w:sz w:val="24"/>
          <w:szCs w:val="24"/>
          <w:lang w:eastAsia="ru-RU" w:bidi="ar-SA"/>
        </w:rPr>
      </w:pPr>
      <w:bookmarkStart w:id="56" w:name="n78"/>
      <w:bookmarkEnd w:id="56"/>
      <w:r w:rsidRPr="00A14614">
        <w:rPr>
          <w:i/>
          <w:iCs/>
          <w:sz w:val="24"/>
          <w:szCs w:val="24"/>
          <w:lang w:eastAsia="ru-RU" w:bidi="ar-SA"/>
        </w:rPr>
        <w:t>{Абзац четвертий пункту 9 виключено на підстав</w:t>
      </w:r>
      <w:proofErr w:type="gramStart"/>
      <w:r w:rsidRPr="00A14614">
        <w:rPr>
          <w:i/>
          <w:iCs/>
          <w:sz w:val="24"/>
          <w:szCs w:val="24"/>
          <w:lang w:eastAsia="ru-RU" w:bidi="ar-SA"/>
        </w:rPr>
        <w:t>і П</w:t>
      </w:r>
      <w:proofErr w:type="gramEnd"/>
      <w:r w:rsidRPr="00A14614">
        <w:rPr>
          <w:i/>
          <w:iCs/>
          <w:sz w:val="24"/>
          <w:szCs w:val="24"/>
          <w:lang w:eastAsia="ru-RU" w:bidi="ar-SA"/>
        </w:rPr>
        <w:t>останови КМ </w:t>
      </w:r>
      <w:hyperlink r:id="rId93" w:anchor="n135"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57" w:name="n51"/>
      <w:bookmarkEnd w:id="57"/>
      <w:r w:rsidRPr="00A14614">
        <w:rPr>
          <w:i/>
          <w:iCs/>
          <w:sz w:val="24"/>
          <w:szCs w:val="24"/>
          <w:lang w:eastAsia="ru-RU" w:bidi="ar-SA"/>
        </w:rPr>
        <w:t xml:space="preserve">{Пункт 9 із змінами, внесеними згідно з Постановами </w:t>
      </w:r>
      <w:proofErr w:type="gramStart"/>
      <w:r w:rsidRPr="00A14614">
        <w:rPr>
          <w:i/>
          <w:iCs/>
          <w:sz w:val="24"/>
          <w:szCs w:val="24"/>
          <w:lang w:eastAsia="ru-RU" w:bidi="ar-SA"/>
        </w:rPr>
        <w:t>КМ</w:t>
      </w:r>
      <w:proofErr w:type="gramEnd"/>
      <w:r w:rsidRPr="00A14614">
        <w:rPr>
          <w:i/>
          <w:iCs/>
          <w:sz w:val="24"/>
          <w:szCs w:val="24"/>
          <w:lang w:eastAsia="ru-RU" w:bidi="ar-SA"/>
        </w:rPr>
        <w:t> </w:t>
      </w:r>
      <w:hyperlink r:id="rId94" w:anchor="n6" w:tgtFrame="_blank" w:history="1">
        <w:r w:rsidRPr="00A14614">
          <w:rPr>
            <w:i/>
            <w:iCs/>
            <w:color w:val="000099"/>
            <w:sz w:val="24"/>
            <w:szCs w:val="24"/>
            <w:u w:val="single"/>
            <w:lang w:eastAsia="ru-RU" w:bidi="ar-SA"/>
          </w:rPr>
          <w:t>№ 446 від 26.06.2015</w:t>
        </w:r>
      </w:hyperlink>
      <w:r w:rsidRPr="00A14614">
        <w:rPr>
          <w:i/>
          <w:iCs/>
          <w:sz w:val="24"/>
          <w:szCs w:val="24"/>
          <w:lang w:eastAsia="ru-RU" w:bidi="ar-SA"/>
        </w:rPr>
        <w:t>,</w:t>
      </w:r>
      <w:r w:rsidRPr="00A14614">
        <w:rPr>
          <w:sz w:val="24"/>
          <w:szCs w:val="24"/>
          <w:lang w:eastAsia="ru-RU" w:bidi="ar-SA"/>
        </w:rPr>
        <w:t> </w:t>
      </w:r>
      <w:hyperlink r:id="rId95" w:anchor="n41" w:tgtFrame="_blank" w:history="1">
        <w:r w:rsidRPr="00A14614">
          <w:rPr>
            <w:i/>
            <w:iCs/>
            <w:color w:val="000099"/>
            <w:sz w:val="24"/>
            <w:szCs w:val="24"/>
            <w:u w:val="single"/>
            <w:lang w:eastAsia="ru-RU" w:bidi="ar-SA"/>
          </w:rPr>
          <w:t>№ 1123 від 27.12.2019</w:t>
        </w:r>
      </w:hyperlink>
      <w:r w:rsidRPr="00A14614">
        <w:rPr>
          <w:i/>
          <w:iCs/>
          <w:sz w:val="24"/>
          <w:szCs w:val="24"/>
          <w:lang w:eastAsia="ru-RU" w:bidi="ar-SA"/>
        </w:rPr>
        <w:t>}</w:t>
      </w:r>
    </w:p>
    <w:p w:rsidR="00A14614" w:rsidRPr="00A14614" w:rsidRDefault="00A14614" w:rsidP="00A14614">
      <w:pPr>
        <w:suppressAutoHyphens w:val="0"/>
        <w:spacing w:after="150"/>
        <w:ind w:firstLine="450"/>
        <w:jc w:val="both"/>
        <w:rPr>
          <w:sz w:val="24"/>
          <w:szCs w:val="24"/>
          <w:lang w:eastAsia="ru-RU" w:bidi="ar-SA"/>
        </w:rPr>
      </w:pPr>
      <w:bookmarkStart w:id="58" w:name="n29"/>
      <w:bookmarkEnd w:id="58"/>
      <w:r w:rsidRPr="00A14614">
        <w:rPr>
          <w:b/>
          <w:sz w:val="24"/>
          <w:szCs w:val="24"/>
          <w:lang w:eastAsia="ru-RU" w:bidi="ar-SA"/>
        </w:rPr>
        <w:t>10.</w:t>
      </w:r>
      <w:r w:rsidRPr="00A14614">
        <w:rPr>
          <w:sz w:val="24"/>
          <w:szCs w:val="24"/>
          <w:lang w:eastAsia="ru-RU" w:bidi="ar-SA"/>
        </w:rPr>
        <w:t xml:space="preserve"> У разі коли середньомісячний дохід сім’ї в розрахунку на одну особу не перевищує величини доходу, який дає право на податкову </w:t>
      </w:r>
      <w:proofErr w:type="gramStart"/>
      <w:r w:rsidRPr="00A14614">
        <w:rPr>
          <w:sz w:val="24"/>
          <w:szCs w:val="24"/>
          <w:lang w:eastAsia="ru-RU" w:bidi="ar-SA"/>
        </w:rPr>
        <w:t>соц</w:t>
      </w:r>
      <w:proofErr w:type="gramEnd"/>
      <w:r w:rsidRPr="00A14614">
        <w:rPr>
          <w:sz w:val="24"/>
          <w:szCs w:val="24"/>
          <w:lang w:eastAsia="ru-RU" w:bidi="ar-SA"/>
        </w:rPr>
        <w:t>іальну пільгу, пільговик має право на отримання пільг протягом 12 місяців із місяця визначення відповідного права, але не більше ніж до останнього дня календарного року визначення такого права.</w:t>
      </w:r>
    </w:p>
    <w:p w:rsidR="00A14614" w:rsidRPr="00A14614" w:rsidRDefault="00A14614" w:rsidP="00A14614">
      <w:pPr>
        <w:suppressAutoHyphens w:val="0"/>
        <w:spacing w:after="150"/>
        <w:ind w:firstLine="450"/>
        <w:jc w:val="both"/>
        <w:rPr>
          <w:sz w:val="24"/>
          <w:szCs w:val="24"/>
          <w:lang w:eastAsia="ru-RU" w:bidi="ar-SA"/>
        </w:rPr>
      </w:pPr>
      <w:bookmarkStart w:id="59" w:name="n89"/>
      <w:bookmarkEnd w:id="59"/>
      <w:r w:rsidRPr="00A14614">
        <w:rPr>
          <w:sz w:val="24"/>
          <w:szCs w:val="24"/>
          <w:lang w:eastAsia="ru-RU" w:bidi="ar-SA"/>
        </w:rPr>
        <w:t xml:space="preserve">Для </w:t>
      </w:r>
      <w:proofErr w:type="gramStart"/>
      <w:r w:rsidRPr="00A14614">
        <w:rPr>
          <w:sz w:val="24"/>
          <w:szCs w:val="24"/>
          <w:lang w:eastAsia="ru-RU" w:bidi="ar-SA"/>
        </w:rPr>
        <w:t>п</w:t>
      </w:r>
      <w:proofErr w:type="gramEnd"/>
      <w:r w:rsidRPr="00A14614">
        <w:rPr>
          <w:sz w:val="24"/>
          <w:szCs w:val="24"/>
          <w:lang w:eastAsia="ru-RU" w:bidi="ar-SA"/>
        </w:rPr>
        <w:t>ільговиків, до сукупного доходу сім’ї яких входять доходи, визначені </w:t>
      </w:r>
      <w:hyperlink r:id="rId96" w:anchor="n15" w:history="1">
        <w:r w:rsidRPr="00A14614">
          <w:rPr>
            <w:color w:val="006600"/>
            <w:sz w:val="24"/>
            <w:szCs w:val="24"/>
            <w:u w:val="single"/>
            <w:lang w:eastAsia="ru-RU" w:bidi="ar-SA"/>
          </w:rPr>
          <w:t>пунктом 5</w:t>
        </w:r>
      </w:hyperlink>
      <w:r w:rsidRPr="00A14614">
        <w:rPr>
          <w:sz w:val="24"/>
          <w:szCs w:val="24"/>
          <w:lang w:eastAsia="ru-RU" w:bidi="ar-SA"/>
        </w:rPr>
        <w:t xml:space="preserve"> цього Порядку (крім пенсії та соціальної допомоги), або до складу сім’ї яких входять працездатні особи, інформацію про яких внесено до Реєстру, право на пільги визначається після отримання відомостей про доходи від ДПС, і, якщо середньомісячний дохід сім’ї в розрахунку на одну особу не перевищує величини доходу, який дає право на податкову </w:t>
      </w:r>
      <w:proofErr w:type="gramStart"/>
      <w:r w:rsidRPr="00A14614">
        <w:rPr>
          <w:sz w:val="24"/>
          <w:szCs w:val="24"/>
          <w:lang w:eastAsia="ru-RU" w:bidi="ar-SA"/>
        </w:rPr>
        <w:t>соц</w:t>
      </w:r>
      <w:proofErr w:type="gramEnd"/>
      <w:r w:rsidRPr="00A14614">
        <w:rPr>
          <w:sz w:val="24"/>
          <w:szCs w:val="24"/>
          <w:lang w:eastAsia="ru-RU" w:bidi="ar-SA"/>
        </w:rPr>
        <w:t>іальну пільгу, пільговику надається право на отримання пільг протягом 12 місяців із 1 січня (у разі встановлення щорічного права) або з місяця звернення, але не більше ніж до останнього дня календарного року визначення такого права.</w:t>
      </w:r>
    </w:p>
    <w:p w:rsidR="00A14614" w:rsidRPr="00A14614" w:rsidRDefault="00A14614" w:rsidP="00A00220">
      <w:pPr>
        <w:suppressAutoHyphens w:val="0"/>
        <w:spacing w:after="10"/>
        <w:ind w:firstLine="448"/>
        <w:jc w:val="both"/>
        <w:rPr>
          <w:sz w:val="24"/>
          <w:szCs w:val="24"/>
          <w:lang w:eastAsia="ru-RU" w:bidi="ar-SA"/>
        </w:rPr>
      </w:pPr>
      <w:bookmarkStart w:id="60" w:name="n90"/>
      <w:bookmarkEnd w:id="60"/>
      <w:r w:rsidRPr="00A14614">
        <w:rPr>
          <w:sz w:val="24"/>
          <w:szCs w:val="24"/>
          <w:lang w:eastAsia="ru-RU" w:bidi="ar-SA"/>
        </w:rPr>
        <w:t xml:space="preserve">Структурні </w:t>
      </w:r>
      <w:proofErr w:type="gramStart"/>
      <w:r w:rsidRPr="00A14614">
        <w:rPr>
          <w:sz w:val="24"/>
          <w:szCs w:val="24"/>
          <w:lang w:eastAsia="ru-RU" w:bidi="ar-SA"/>
        </w:rPr>
        <w:t>п</w:t>
      </w:r>
      <w:proofErr w:type="gramEnd"/>
      <w:r w:rsidRPr="00A14614">
        <w:rPr>
          <w:sz w:val="24"/>
          <w:szCs w:val="24"/>
          <w:lang w:eastAsia="ru-RU" w:bidi="ar-SA"/>
        </w:rPr>
        <w:t xml:space="preserve">ідрозділи з питань соціального захисту населення/органи Пенсійного фонду України (далі - уповноважений орган) розраховують в установленому порядку пільги на оплату житлово-комунальних послуг, придбання твердого палива і скрапленого газу в грошовій формі, а також у взаємодії із центрами надання адміністративних послуг видають пільговикам сформовану із Реєстру довідку про право на отримання </w:t>
      </w:r>
      <w:proofErr w:type="gramStart"/>
      <w:r w:rsidRPr="00A14614">
        <w:rPr>
          <w:sz w:val="24"/>
          <w:szCs w:val="24"/>
          <w:lang w:eastAsia="ru-RU" w:bidi="ar-SA"/>
        </w:rPr>
        <w:t>п</w:t>
      </w:r>
      <w:proofErr w:type="gramEnd"/>
      <w:r w:rsidRPr="00A14614">
        <w:rPr>
          <w:sz w:val="24"/>
          <w:szCs w:val="24"/>
          <w:lang w:eastAsia="ru-RU" w:bidi="ar-SA"/>
        </w:rPr>
        <w:t>ільг, які надаються з урахуванням доходу (далі - довідка про право на отримання пільг), за формою згідно з </w:t>
      </w:r>
      <w:hyperlink r:id="rId97" w:anchor="n43" w:history="1">
        <w:r w:rsidRPr="00A14614">
          <w:rPr>
            <w:color w:val="006600"/>
            <w:sz w:val="24"/>
            <w:szCs w:val="24"/>
            <w:u w:val="single"/>
            <w:lang w:eastAsia="ru-RU" w:bidi="ar-SA"/>
          </w:rPr>
          <w:t>додатком</w:t>
        </w:r>
      </w:hyperlink>
      <w:r w:rsidRPr="00A14614">
        <w:rPr>
          <w:sz w:val="24"/>
          <w:szCs w:val="24"/>
          <w:lang w:eastAsia="ru-RU" w:bidi="ar-SA"/>
        </w:rPr>
        <w:t> до цього Порядку для отримання видів пільг, які надаються з урахуванням доходу (безоплатне одержання ліків, лікарських засобів, імунобіологічних препаратів, виробів медичного призначення, зубопротезування, телекомунікаці</w:t>
      </w:r>
      <w:proofErr w:type="gramStart"/>
      <w:r w:rsidRPr="00A14614">
        <w:rPr>
          <w:sz w:val="24"/>
          <w:szCs w:val="24"/>
          <w:lang w:eastAsia="ru-RU" w:bidi="ar-SA"/>
        </w:rPr>
        <w:t>йні послуги тощо), відповідно до законодавства.</w:t>
      </w:r>
      <w:proofErr w:type="gramEnd"/>
      <w:r w:rsidRPr="00A14614">
        <w:rPr>
          <w:sz w:val="24"/>
          <w:szCs w:val="24"/>
          <w:lang w:eastAsia="ru-RU" w:bidi="ar-SA"/>
        </w:rPr>
        <w:t xml:space="preserve"> У разі надання </w:t>
      </w:r>
      <w:proofErr w:type="gramStart"/>
      <w:r w:rsidRPr="00A14614">
        <w:rPr>
          <w:sz w:val="24"/>
          <w:szCs w:val="24"/>
          <w:lang w:eastAsia="ru-RU" w:bidi="ar-SA"/>
        </w:rPr>
        <w:t>п</w:t>
      </w:r>
      <w:proofErr w:type="gramEnd"/>
      <w:r w:rsidRPr="00A14614">
        <w:rPr>
          <w:sz w:val="24"/>
          <w:szCs w:val="24"/>
          <w:lang w:eastAsia="ru-RU" w:bidi="ar-SA"/>
        </w:rPr>
        <w:t xml:space="preserve">ільговику довідки про право на отримання пільг у паперовій формі на ній обов’язково проставляється підпис посадової особи, яка сформувала документ, печатка відповідного уповноваженого органу або центру надання адміністративних послуг - до забезпечення технічної можливості використання на ній унікального електронного ідентифікатора (QR-коду, штрих-коду, </w:t>
      </w:r>
      <w:proofErr w:type="gramStart"/>
      <w:r w:rsidRPr="00A14614">
        <w:rPr>
          <w:sz w:val="24"/>
          <w:szCs w:val="24"/>
          <w:lang w:eastAsia="ru-RU" w:bidi="ar-SA"/>
        </w:rPr>
        <w:t>цифрового</w:t>
      </w:r>
      <w:proofErr w:type="gramEnd"/>
      <w:r w:rsidRPr="00A14614">
        <w:rPr>
          <w:sz w:val="24"/>
          <w:szCs w:val="24"/>
          <w:lang w:eastAsia="ru-RU" w:bidi="ar-SA"/>
        </w:rPr>
        <w:t xml:space="preserve"> коду) (далі - електронний ідентифікатор).</w:t>
      </w:r>
    </w:p>
    <w:p w:rsidR="00A14614" w:rsidRPr="00A14614" w:rsidRDefault="00A14614" w:rsidP="00A00220">
      <w:pPr>
        <w:suppressAutoHyphens w:val="0"/>
        <w:spacing w:after="10"/>
        <w:ind w:firstLine="448"/>
        <w:jc w:val="both"/>
        <w:rPr>
          <w:sz w:val="24"/>
          <w:szCs w:val="24"/>
          <w:lang w:eastAsia="ru-RU" w:bidi="ar-SA"/>
        </w:rPr>
      </w:pPr>
      <w:bookmarkStart w:id="61" w:name="n91"/>
      <w:bookmarkEnd w:id="61"/>
      <w:r w:rsidRPr="00A14614">
        <w:rPr>
          <w:sz w:val="24"/>
          <w:szCs w:val="24"/>
          <w:lang w:eastAsia="ru-RU" w:bidi="ar-SA"/>
        </w:rPr>
        <w:t>За наявності технічної можливості довідка про право на отримання пільг формується із Реєстру на запит пільговика із накладенням електронного підпису, що базується на кваліфікованому сертифікаті електронного підпису, засобами Єдиного державного вебпорталу електронних послуг (далі - Портал</w:t>
      </w:r>
      <w:proofErr w:type="gramStart"/>
      <w:r w:rsidRPr="00A14614">
        <w:rPr>
          <w:sz w:val="24"/>
          <w:szCs w:val="24"/>
          <w:lang w:eastAsia="ru-RU" w:bidi="ar-SA"/>
        </w:rPr>
        <w:t xml:space="preserve"> Д</w:t>
      </w:r>
      <w:proofErr w:type="gramEnd"/>
      <w:r w:rsidRPr="00A14614">
        <w:rPr>
          <w:sz w:val="24"/>
          <w:szCs w:val="24"/>
          <w:lang w:eastAsia="ru-RU" w:bidi="ar-SA"/>
        </w:rPr>
        <w:t xml:space="preserve">ія), зокрема із використанням мобільного додатка Порталу Дія (Дія), та/або засобами </w:t>
      </w:r>
      <w:proofErr w:type="gramStart"/>
      <w:r w:rsidRPr="00A14614">
        <w:rPr>
          <w:sz w:val="24"/>
          <w:szCs w:val="24"/>
          <w:lang w:eastAsia="ru-RU" w:bidi="ar-SA"/>
        </w:rPr>
        <w:t>соц</w:t>
      </w:r>
      <w:proofErr w:type="gramEnd"/>
      <w:r w:rsidRPr="00A14614">
        <w:rPr>
          <w:sz w:val="24"/>
          <w:szCs w:val="24"/>
          <w:lang w:eastAsia="ru-RU" w:bidi="ar-SA"/>
        </w:rPr>
        <w:t>іального веб-порталу Мінсоцполітики, та/або засобами веб-порталу електронних послуг Пенсійного фонду України, його мобільного додатка, зокрема із використанням електронного ідентифікатора.</w:t>
      </w:r>
    </w:p>
    <w:p w:rsidR="00A14614" w:rsidRPr="00A14614" w:rsidRDefault="00A14614" w:rsidP="00A00220">
      <w:pPr>
        <w:suppressAutoHyphens w:val="0"/>
        <w:spacing w:after="10"/>
        <w:ind w:firstLine="448"/>
        <w:jc w:val="both"/>
        <w:rPr>
          <w:sz w:val="24"/>
          <w:szCs w:val="24"/>
          <w:lang w:eastAsia="ru-RU" w:bidi="ar-SA"/>
        </w:rPr>
      </w:pPr>
      <w:bookmarkStart w:id="62" w:name="n92"/>
      <w:bookmarkEnd w:id="62"/>
      <w:r w:rsidRPr="00A14614">
        <w:rPr>
          <w:sz w:val="24"/>
          <w:szCs w:val="24"/>
          <w:lang w:eastAsia="ru-RU" w:bidi="ar-SA"/>
        </w:rPr>
        <w:t xml:space="preserve">У разі формування довідки про право на отримання </w:t>
      </w:r>
      <w:proofErr w:type="gramStart"/>
      <w:r w:rsidRPr="00A14614">
        <w:rPr>
          <w:sz w:val="24"/>
          <w:szCs w:val="24"/>
          <w:lang w:eastAsia="ru-RU" w:bidi="ar-SA"/>
        </w:rPr>
        <w:t>п</w:t>
      </w:r>
      <w:proofErr w:type="gramEnd"/>
      <w:r w:rsidRPr="00A14614">
        <w:rPr>
          <w:sz w:val="24"/>
          <w:szCs w:val="24"/>
          <w:lang w:eastAsia="ru-RU" w:bidi="ar-SA"/>
        </w:rPr>
        <w:t>ільг із використанням на ній електронного ідентифікатора вміст інформації в тексті довідки про право на отримання пільг та в роздрукованих із електронного ідентифікатора даних має бути ідентичним. Інформація, що міститься в електронному ідентифікаторі, сканується залежно від технічної можливості за допомогою камери пристрою та за наявності технічної можливості - мобільного додатка Порталу</w:t>
      </w:r>
      <w:proofErr w:type="gramStart"/>
      <w:r w:rsidRPr="00A14614">
        <w:rPr>
          <w:sz w:val="24"/>
          <w:szCs w:val="24"/>
          <w:lang w:eastAsia="ru-RU" w:bidi="ar-SA"/>
        </w:rPr>
        <w:t xml:space="preserve"> Д</w:t>
      </w:r>
      <w:proofErr w:type="gramEnd"/>
      <w:r w:rsidRPr="00A14614">
        <w:rPr>
          <w:sz w:val="24"/>
          <w:szCs w:val="24"/>
          <w:lang w:eastAsia="ru-RU" w:bidi="ar-SA"/>
        </w:rPr>
        <w:t xml:space="preserve">ія (Дія), мобільного додатка веб-порталу </w:t>
      </w:r>
      <w:r w:rsidRPr="00A14614">
        <w:rPr>
          <w:sz w:val="24"/>
          <w:szCs w:val="24"/>
          <w:lang w:eastAsia="ru-RU" w:bidi="ar-SA"/>
        </w:rPr>
        <w:lastRenderedPageBreak/>
        <w:t>електронних послуг Пенсійного фонду України чи спеціалізованого обладнання Пенсійного фонду України або універсального сканера електронного ідентифікатора.</w:t>
      </w:r>
    </w:p>
    <w:p w:rsidR="00A14614" w:rsidRPr="00A14614" w:rsidRDefault="00A14614" w:rsidP="00A00220">
      <w:pPr>
        <w:suppressAutoHyphens w:val="0"/>
        <w:spacing w:after="10"/>
        <w:ind w:firstLine="448"/>
        <w:jc w:val="both"/>
        <w:rPr>
          <w:sz w:val="24"/>
          <w:szCs w:val="24"/>
          <w:lang w:eastAsia="ru-RU" w:bidi="ar-SA"/>
        </w:rPr>
      </w:pPr>
      <w:bookmarkStart w:id="63" w:name="n93"/>
      <w:bookmarkEnd w:id="63"/>
      <w:r w:rsidRPr="00A14614">
        <w:rPr>
          <w:sz w:val="24"/>
          <w:szCs w:val="24"/>
          <w:lang w:eastAsia="ru-RU" w:bidi="ar-SA"/>
        </w:rPr>
        <w:t xml:space="preserve">Плата за надання довідки про право на отримання </w:t>
      </w:r>
      <w:proofErr w:type="gramStart"/>
      <w:r w:rsidRPr="00A14614">
        <w:rPr>
          <w:sz w:val="24"/>
          <w:szCs w:val="24"/>
          <w:lang w:eastAsia="ru-RU" w:bidi="ar-SA"/>
        </w:rPr>
        <w:t>п</w:t>
      </w:r>
      <w:proofErr w:type="gramEnd"/>
      <w:r w:rsidRPr="00A14614">
        <w:rPr>
          <w:sz w:val="24"/>
          <w:szCs w:val="24"/>
          <w:lang w:eastAsia="ru-RU" w:bidi="ar-SA"/>
        </w:rPr>
        <w:t>ільг не стягується.</w:t>
      </w:r>
    </w:p>
    <w:p w:rsidR="00A14614" w:rsidRPr="00A14614" w:rsidRDefault="00A14614" w:rsidP="00A00220">
      <w:pPr>
        <w:suppressAutoHyphens w:val="0"/>
        <w:spacing w:after="10"/>
        <w:ind w:firstLine="448"/>
        <w:jc w:val="both"/>
        <w:rPr>
          <w:sz w:val="24"/>
          <w:szCs w:val="24"/>
          <w:lang w:eastAsia="ru-RU" w:bidi="ar-SA"/>
        </w:rPr>
      </w:pPr>
      <w:bookmarkStart w:id="64" w:name="n88"/>
      <w:bookmarkEnd w:id="64"/>
      <w:r w:rsidRPr="00A14614">
        <w:rPr>
          <w:i/>
          <w:iCs/>
          <w:sz w:val="24"/>
          <w:szCs w:val="24"/>
          <w:lang w:eastAsia="ru-RU" w:bidi="ar-SA"/>
        </w:rPr>
        <w:t>{Пункт 10 в редакц</w:t>
      </w:r>
      <w:proofErr w:type="gramStart"/>
      <w:r w:rsidRPr="00A14614">
        <w:rPr>
          <w:i/>
          <w:iCs/>
          <w:sz w:val="24"/>
          <w:szCs w:val="24"/>
          <w:lang w:eastAsia="ru-RU" w:bidi="ar-SA"/>
        </w:rPr>
        <w:t>ії П</w:t>
      </w:r>
      <w:proofErr w:type="gramEnd"/>
      <w:r w:rsidRPr="00A14614">
        <w:rPr>
          <w:i/>
          <w:iCs/>
          <w:sz w:val="24"/>
          <w:szCs w:val="24"/>
          <w:lang w:eastAsia="ru-RU" w:bidi="ar-SA"/>
        </w:rPr>
        <w:t>останови КМ </w:t>
      </w:r>
      <w:hyperlink r:id="rId98" w:anchor="n136" w:tgtFrame="_blank" w:history="1">
        <w:r w:rsidRPr="00A14614">
          <w:rPr>
            <w:i/>
            <w:iCs/>
            <w:color w:val="000099"/>
            <w:sz w:val="24"/>
            <w:szCs w:val="24"/>
            <w:u w:val="single"/>
            <w:lang w:eastAsia="ru-RU" w:bidi="ar-SA"/>
          </w:rPr>
          <w:t>№ 1351 від 22.12.2023</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i/>
          <w:iCs/>
          <w:sz w:val="24"/>
          <w:szCs w:val="24"/>
          <w:lang w:eastAsia="ru-RU" w:bidi="ar-SA"/>
        </w:rPr>
      </w:pPr>
      <w:bookmarkStart w:id="65" w:name="n31"/>
      <w:bookmarkEnd w:id="65"/>
      <w:r w:rsidRPr="00A14614">
        <w:rPr>
          <w:b/>
          <w:i/>
          <w:iCs/>
          <w:sz w:val="24"/>
          <w:szCs w:val="24"/>
          <w:lang w:eastAsia="ru-RU" w:bidi="ar-SA"/>
        </w:rPr>
        <w:t>11.</w:t>
      </w:r>
      <w:r w:rsidRPr="00A14614">
        <w:rPr>
          <w:i/>
          <w:iCs/>
          <w:sz w:val="24"/>
          <w:szCs w:val="24"/>
          <w:lang w:eastAsia="ru-RU" w:bidi="ar-SA"/>
        </w:rPr>
        <w:t> {Абзац перший пункту 11 виключено на підстав</w:t>
      </w:r>
      <w:proofErr w:type="gramStart"/>
      <w:r w:rsidRPr="00A14614">
        <w:rPr>
          <w:i/>
          <w:iCs/>
          <w:sz w:val="24"/>
          <w:szCs w:val="24"/>
          <w:lang w:eastAsia="ru-RU" w:bidi="ar-SA"/>
        </w:rPr>
        <w:t>і П</w:t>
      </w:r>
      <w:proofErr w:type="gramEnd"/>
      <w:r w:rsidRPr="00A14614">
        <w:rPr>
          <w:i/>
          <w:iCs/>
          <w:sz w:val="24"/>
          <w:szCs w:val="24"/>
          <w:lang w:eastAsia="ru-RU" w:bidi="ar-SA"/>
        </w:rPr>
        <w:t>останови КМ </w:t>
      </w:r>
      <w:hyperlink r:id="rId99" w:anchor="n44" w:tgtFrame="_blank" w:history="1">
        <w:r w:rsidRPr="00A14614">
          <w:rPr>
            <w:i/>
            <w:iCs/>
            <w:color w:val="000099"/>
            <w:sz w:val="24"/>
            <w:szCs w:val="24"/>
            <w:u w:val="single"/>
            <w:lang w:eastAsia="ru-RU" w:bidi="ar-SA"/>
          </w:rPr>
          <w:t>№ 1123 від 27.12.2019</w:t>
        </w:r>
      </w:hyperlink>
      <w:r w:rsidRPr="00A14614">
        <w:rPr>
          <w:i/>
          <w:iCs/>
          <w:sz w:val="24"/>
          <w:szCs w:val="24"/>
          <w:lang w:eastAsia="ru-RU" w:bidi="ar-SA"/>
        </w:rPr>
        <w:t>}</w:t>
      </w:r>
    </w:p>
    <w:p w:rsidR="00A14614" w:rsidRPr="00A14614" w:rsidRDefault="00A14614" w:rsidP="00A00220">
      <w:pPr>
        <w:suppressAutoHyphens w:val="0"/>
        <w:spacing w:after="10"/>
        <w:ind w:firstLine="450"/>
        <w:jc w:val="both"/>
        <w:rPr>
          <w:sz w:val="24"/>
          <w:szCs w:val="24"/>
          <w:lang w:eastAsia="ru-RU" w:bidi="ar-SA"/>
        </w:rPr>
      </w:pPr>
      <w:bookmarkStart w:id="66" w:name="n32"/>
      <w:bookmarkEnd w:id="66"/>
      <w:proofErr w:type="gramStart"/>
      <w:r w:rsidRPr="00A14614">
        <w:rPr>
          <w:sz w:val="24"/>
          <w:szCs w:val="24"/>
          <w:lang w:eastAsia="ru-RU" w:bidi="ar-SA"/>
        </w:rPr>
        <w:t>П</w:t>
      </w:r>
      <w:proofErr w:type="gramEnd"/>
      <w:r w:rsidRPr="00A14614">
        <w:rPr>
          <w:sz w:val="24"/>
          <w:szCs w:val="24"/>
          <w:lang w:eastAsia="ru-RU" w:bidi="ar-SA"/>
        </w:rPr>
        <w:t>ісля закінчення дванадцяти місяців уповноважений орган визначає право пільговика на отримання пільг на наступний період відповідно до </w:t>
      </w:r>
      <w:hyperlink r:id="rId100" w:anchor="n28" w:history="1">
        <w:r w:rsidRPr="00A14614">
          <w:rPr>
            <w:color w:val="006600"/>
            <w:sz w:val="24"/>
            <w:szCs w:val="24"/>
            <w:u w:val="single"/>
            <w:lang w:eastAsia="ru-RU" w:bidi="ar-SA"/>
          </w:rPr>
          <w:t>пункту 9</w:t>
        </w:r>
      </w:hyperlink>
      <w:r w:rsidRPr="00A14614">
        <w:rPr>
          <w:sz w:val="24"/>
          <w:szCs w:val="24"/>
          <w:lang w:eastAsia="ru-RU" w:bidi="ar-SA"/>
        </w:rPr>
        <w:t> цього Порядку.</w:t>
      </w:r>
    </w:p>
    <w:p w:rsidR="00A14614" w:rsidRPr="00A14614" w:rsidRDefault="00A14614" w:rsidP="00A00220">
      <w:pPr>
        <w:suppressAutoHyphens w:val="0"/>
        <w:spacing w:after="10"/>
        <w:ind w:firstLine="448"/>
        <w:jc w:val="both"/>
        <w:rPr>
          <w:sz w:val="24"/>
          <w:szCs w:val="24"/>
          <w:lang w:eastAsia="ru-RU" w:bidi="ar-SA"/>
        </w:rPr>
      </w:pPr>
      <w:bookmarkStart w:id="67" w:name="n82"/>
      <w:bookmarkEnd w:id="67"/>
      <w:r w:rsidRPr="00A14614">
        <w:rPr>
          <w:i/>
          <w:iCs/>
          <w:sz w:val="24"/>
          <w:szCs w:val="24"/>
          <w:lang w:eastAsia="ru-RU" w:bidi="ar-SA"/>
        </w:rPr>
        <w:t>{Абзац другий пункту 11 із змінами, внесеними згідно з Постановою КМ </w:t>
      </w:r>
      <w:hyperlink r:id="rId101" w:anchor="n268"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10"/>
        <w:ind w:firstLine="448"/>
        <w:jc w:val="both"/>
        <w:rPr>
          <w:sz w:val="24"/>
          <w:szCs w:val="24"/>
          <w:lang w:eastAsia="ru-RU" w:bidi="ar-SA"/>
        </w:rPr>
      </w:pPr>
      <w:bookmarkStart w:id="68" w:name="n63"/>
      <w:bookmarkEnd w:id="68"/>
      <w:r w:rsidRPr="00A14614">
        <w:rPr>
          <w:i/>
          <w:iCs/>
          <w:sz w:val="24"/>
          <w:szCs w:val="24"/>
          <w:lang w:eastAsia="ru-RU" w:bidi="ar-SA"/>
        </w:rPr>
        <w:t>{Пункт 11 із змінами, внесеними згідно з Постановою КМ </w:t>
      </w:r>
      <w:hyperlink r:id="rId102" w:anchor="n94" w:tgtFrame="_blank" w:history="1">
        <w:r w:rsidRPr="00A14614">
          <w:rPr>
            <w:i/>
            <w:iCs/>
            <w:color w:val="000099"/>
            <w:sz w:val="24"/>
            <w:szCs w:val="24"/>
            <w:u w:val="single"/>
            <w:lang w:eastAsia="ru-RU" w:bidi="ar-SA"/>
          </w:rPr>
          <w:t>№ 319 від 27.04.2016</w:t>
        </w:r>
      </w:hyperlink>
      <w:r w:rsidRPr="00A14614">
        <w:rPr>
          <w:i/>
          <w:iCs/>
          <w:sz w:val="24"/>
          <w:szCs w:val="24"/>
          <w:lang w:eastAsia="ru-RU" w:bidi="ar-SA"/>
        </w:rPr>
        <w:t>}</w:t>
      </w:r>
    </w:p>
    <w:p w:rsidR="00A14614" w:rsidRPr="00A14614" w:rsidRDefault="00A14614" w:rsidP="00A00220">
      <w:pPr>
        <w:suppressAutoHyphens w:val="0"/>
        <w:spacing w:afterLines="50" w:after="120"/>
        <w:ind w:firstLine="448"/>
        <w:jc w:val="both"/>
        <w:rPr>
          <w:sz w:val="24"/>
          <w:szCs w:val="24"/>
          <w:lang w:eastAsia="ru-RU" w:bidi="ar-SA"/>
        </w:rPr>
      </w:pPr>
      <w:bookmarkStart w:id="69" w:name="n33"/>
      <w:bookmarkEnd w:id="69"/>
      <w:r w:rsidRPr="00A14614">
        <w:rPr>
          <w:b/>
          <w:sz w:val="24"/>
          <w:szCs w:val="24"/>
          <w:lang w:eastAsia="ru-RU" w:bidi="ar-SA"/>
        </w:rPr>
        <w:t>12.</w:t>
      </w:r>
      <w:r w:rsidRPr="00A14614">
        <w:rPr>
          <w:sz w:val="24"/>
          <w:szCs w:val="24"/>
          <w:lang w:eastAsia="ru-RU" w:bidi="ar-SA"/>
        </w:rPr>
        <w:t xml:space="preserve"> У разі коли середньомісячний дохід сім’ї </w:t>
      </w:r>
      <w:proofErr w:type="gramStart"/>
      <w:r w:rsidRPr="00A14614">
        <w:rPr>
          <w:sz w:val="24"/>
          <w:szCs w:val="24"/>
          <w:lang w:eastAsia="ru-RU" w:bidi="ar-SA"/>
        </w:rPr>
        <w:t>п</w:t>
      </w:r>
      <w:proofErr w:type="gramEnd"/>
      <w:r w:rsidRPr="00A14614">
        <w:rPr>
          <w:sz w:val="24"/>
          <w:szCs w:val="24"/>
          <w:lang w:eastAsia="ru-RU" w:bidi="ar-SA"/>
        </w:rPr>
        <w:t>ільговика в розрахунку на одну особу перевищує величину доходу, який дає право на податкову соціальну пільгу, уповноважений орган письмово або через особистий кабінет на веб-порталі електронних послуг Пенсійного фонду України інформує пільговиків про те, що вони не мають права на отримання пільг і можуть звернутися за житловою субсидією.</w:t>
      </w:r>
    </w:p>
    <w:p w:rsidR="00A14614" w:rsidRPr="00A14614" w:rsidRDefault="00A14614" w:rsidP="00A00220">
      <w:pPr>
        <w:suppressAutoHyphens w:val="0"/>
        <w:spacing w:afterLines="50" w:after="120"/>
        <w:ind w:firstLine="448"/>
        <w:jc w:val="both"/>
        <w:rPr>
          <w:sz w:val="24"/>
          <w:szCs w:val="24"/>
          <w:lang w:eastAsia="ru-RU" w:bidi="ar-SA"/>
        </w:rPr>
      </w:pPr>
      <w:bookmarkStart w:id="70" w:name="n54"/>
      <w:bookmarkEnd w:id="70"/>
      <w:r w:rsidRPr="00A14614">
        <w:rPr>
          <w:i/>
          <w:iCs/>
          <w:sz w:val="24"/>
          <w:szCs w:val="24"/>
          <w:lang w:eastAsia="ru-RU" w:bidi="ar-SA"/>
        </w:rPr>
        <w:t>{</w:t>
      </w:r>
      <w:proofErr w:type="gramStart"/>
      <w:r w:rsidRPr="00A14614">
        <w:rPr>
          <w:i/>
          <w:iCs/>
          <w:sz w:val="24"/>
          <w:szCs w:val="24"/>
          <w:lang w:eastAsia="ru-RU" w:bidi="ar-SA"/>
        </w:rPr>
        <w:t>Абзац</w:t>
      </w:r>
      <w:proofErr w:type="gramEnd"/>
      <w:r w:rsidRPr="00A14614">
        <w:rPr>
          <w:i/>
          <w:iCs/>
          <w:sz w:val="24"/>
          <w:szCs w:val="24"/>
          <w:lang w:eastAsia="ru-RU" w:bidi="ar-SA"/>
        </w:rPr>
        <w:t xml:space="preserve"> перший пункту 12 із змінами, внесеними згідно з Постановами КМ </w:t>
      </w:r>
      <w:hyperlink r:id="rId103" w:anchor="n10" w:tgtFrame="_blank" w:history="1">
        <w:r w:rsidRPr="00A14614">
          <w:rPr>
            <w:i/>
            <w:iCs/>
            <w:color w:val="000099"/>
            <w:sz w:val="24"/>
            <w:szCs w:val="24"/>
            <w:u w:val="single"/>
            <w:lang w:eastAsia="ru-RU" w:bidi="ar-SA"/>
          </w:rPr>
          <w:t>№ 446 від 26.06.2015</w:t>
        </w:r>
      </w:hyperlink>
      <w:r w:rsidRPr="00A14614">
        <w:rPr>
          <w:i/>
          <w:iCs/>
          <w:sz w:val="24"/>
          <w:szCs w:val="24"/>
          <w:lang w:eastAsia="ru-RU" w:bidi="ar-SA"/>
        </w:rPr>
        <w:t>, </w:t>
      </w:r>
      <w:hyperlink r:id="rId104" w:anchor="n270"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Lines="50" w:after="120"/>
        <w:ind w:firstLine="448"/>
        <w:jc w:val="both"/>
        <w:rPr>
          <w:sz w:val="24"/>
          <w:szCs w:val="24"/>
          <w:lang w:eastAsia="ru-RU" w:bidi="ar-SA"/>
        </w:rPr>
      </w:pPr>
      <w:bookmarkStart w:id="71" w:name="n34"/>
      <w:bookmarkEnd w:id="71"/>
      <w:r w:rsidRPr="00A14614">
        <w:rPr>
          <w:sz w:val="24"/>
          <w:szCs w:val="24"/>
          <w:lang w:eastAsia="ru-RU" w:bidi="ar-SA"/>
        </w:rPr>
        <w:t xml:space="preserve">У разі зменшення доходу сім’ї </w:t>
      </w:r>
      <w:proofErr w:type="gramStart"/>
      <w:r w:rsidRPr="00A14614">
        <w:rPr>
          <w:sz w:val="24"/>
          <w:szCs w:val="24"/>
          <w:lang w:eastAsia="ru-RU" w:bidi="ar-SA"/>
        </w:rPr>
        <w:t>п</w:t>
      </w:r>
      <w:proofErr w:type="gramEnd"/>
      <w:r w:rsidRPr="00A14614">
        <w:rPr>
          <w:sz w:val="24"/>
          <w:szCs w:val="24"/>
          <w:lang w:eastAsia="ru-RU" w:bidi="ar-SA"/>
        </w:rPr>
        <w:t>ільговик має право звернутися до уповноваженого органу для визначення права на отримання пільг з місяця звернення.</w:t>
      </w:r>
    </w:p>
    <w:p w:rsidR="00A14614" w:rsidRPr="00A14614" w:rsidRDefault="00A14614" w:rsidP="00A00220">
      <w:pPr>
        <w:suppressAutoHyphens w:val="0"/>
        <w:spacing w:afterLines="50" w:after="120"/>
        <w:ind w:firstLine="448"/>
        <w:jc w:val="both"/>
        <w:rPr>
          <w:sz w:val="24"/>
          <w:szCs w:val="24"/>
          <w:lang w:eastAsia="ru-RU" w:bidi="ar-SA"/>
        </w:rPr>
      </w:pPr>
      <w:bookmarkStart w:id="72" w:name="n83"/>
      <w:bookmarkEnd w:id="72"/>
      <w:r w:rsidRPr="00A14614">
        <w:rPr>
          <w:i/>
          <w:iCs/>
          <w:sz w:val="24"/>
          <w:szCs w:val="24"/>
          <w:lang w:eastAsia="ru-RU" w:bidi="ar-SA"/>
        </w:rPr>
        <w:t>{Абзац другий пункту 12 із змінами, внесеними згідно з Постановою КМ </w:t>
      </w:r>
      <w:hyperlink r:id="rId105" w:anchor="n271"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Lines="50" w:after="120"/>
        <w:ind w:firstLine="448"/>
        <w:jc w:val="both"/>
        <w:rPr>
          <w:sz w:val="24"/>
          <w:szCs w:val="24"/>
          <w:lang w:eastAsia="ru-RU" w:bidi="ar-SA"/>
        </w:rPr>
      </w:pPr>
      <w:bookmarkStart w:id="73" w:name="n68"/>
      <w:bookmarkEnd w:id="73"/>
      <w:r w:rsidRPr="00A14614">
        <w:rPr>
          <w:sz w:val="24"/>
          <w:szCs w:val="24"/>
          <w:lang w:eastAsia="ru-RU" w:bidi="ar-SA"/>
        </w:rPr>
        <w:t xml:space="preserve">У разі зміни величини доходу, який дає право на податкову </w:t>
      </w:r>
      <w:proofErr w:type="gramStart"/>
      <w:r w:rsidRPr="00A14614">
        <w:rPr>
          <w:sz w:val="24"/>
          <w:szCs w:val="24"/>
          <w:lang w:eastAsia="ru-RU" w:bidi="ar-SA"/>
        </w:rPr>
        <w:t>соц</w:t>
      </w:r>
      <w:proofErr w:type="gramEnd"/>
      <w:r w:rsidRPr="00A14614">
        <w:rPr>
          <w:sz w:val="24"/>
          <w:szCs w:val="24"/>
          <w:lang w:eastAsia="ru-RU" w:bidi="ar-SA"/>
        </w:rPr>
        <w:t>іальну пільгу, уповноважений орган самостійно визначає право пільговика, до сукупного доходу сім’ї якого входять лише пенсії та соціальна допомога і сім’я якого складається лише з непрацездатних осіб, на отримання пільг відповідно до </w:t>
      </w:r>
      <w:hyperlink r:id="rId106" w:anchor="n28" w:history="1">
        <w:r w:rsidRPr="00A14614">
          <w:rPr>
            <w:color w:val="006600"/>
            <w:sz w:val="24"/>
            <w:szCs w:val="24"/>
            <w:u w:val="single"/>
            <w:lang w:eastAsia="ru-RU" w:bidi="ar-SA"/>
          </w:rPr>
          <w:t>пункту 9</w:t>
        </w:r>
      </w:hyperlink>
      <w:r w:rsidRPr="00A14614">
        <w:rPr>
          <w:sz w:val="24"/>
          <w:szCs w:val="24"/>
          <w:lang w:eastAsia="ru-RU" w:bidi="ar-SA"/>
        </w:rPr>
        <w:t xml:space="preserve"> цього Порядку без звернення </w:t>
      </w:r>
      <w:proofErr w:type="gramStart"/>
      <w:r w:rsidRPr="00A14614">
        <w:rPr>
          <w:sz w:val="24"/>
          <w:szCs w:val="24"/>
          <w:lang w:eastAsia="ru-RU" w:bidi="ar-SA"/>
        </w:rPr>
        <w:t>п</w:t>
      </w:r>
      <w:proofErr w:type="gramEnd"/>
      <w:r w:rsidRPr="00A14614">
        <w:rPr>
          <w:sz w:val="24"/>
          <w:szCs w:val="24"/>
          <w:lang w:eastAsia="ru-RU" w:bidi="ar-SA"/>
        </w:rPr>
        <w:t>ільговика.</w:t>
      </w:r>
    </w:p>
    <w:p w:rsidR="00A14614" w:rsidRPr="00A14614" w:rsidRDefault="00A14614" w:rsidP="00A00220">
      <w:pPr>
        <w:suppressAutoHyphens w:val="0"/>
        <w:spacing w:afterLines="50" w:after="120"/>
        <w:ind w:firstLine="448"/>
        <w:jc w:val="both"/>
        <w:rPr>
          <w:sz w:val="24"/>
          <w:szCs w:val="24"/>
          <w:lang w:eastAsia="ru-RU" w:bidi="ar-SA"/>
        </w:rPr>
      </w:pPr>
      <w:bookmarkStart w:id="74" w:name="n67"/>
      <w:bookmarkEnd w:id="74"/>
      <w:r w:rsidRPr="00A14614">
        <w:rPr>
          <w:i/>
          <w:iCs/>
          <w:sz w:val="24"/>
          <w:szCs w:val="24"/>
          <w:lang w:eastAsia="ru-RU" w:bidi="ar-SA"/>
        </w:rPr>
        <w:t>{Пункт 12 доповнено абзацом згідно з Постановою КМ </w:t>
      </w:r>
      <w:hyperlink r:id="rId107" w:anchor="n7" w:tgtFrame="_blank" w:history="1">
        <w:r w:rsidRPr="00A14614">
          <w:rPr>
            <w:i/>
            <w:iCs/>
            <w:color w:val="000099"/>
            <w:sz w:val="24"/>
            <w:szCs w:val="24"/>
            <w:u w:val="single"/>
            <w:lang w:eastAsia="ru-RU" w:bidi="ar-SA"/>
          </w:rPr>
          <w:t>№ 498 від 12.07.2017</w:t>
        </w:r>
      </w:hyperlink>
      <w:r w:rsidRPr="00A14614">
        <w:rPr>
          <w:i/>
          <w:iCs/>
          <w:sz w:val="24"/>
          <w:szCs w:val="24"/>
          <w:lang w:eastAsia="ru-RU" w:bidi="ar-SA"/>
        </w:rPr>
        <w:t> - застосовується з 1 липня 2017 року; із змінами, внесеними згідно з Постановою КМ </w:t>
      </w:r>
      <w:hyperlink r:id="rId108" w:anchor="n272" w:tgtFrame="_blank" w:history="1">
        <w:r w:rsidRPr="00A14614">
          <w:rPr>
            <w:i/>
            <w:iCs/>
            <w:color w:val="000099"/>
            <w:sz w:val="24"/>
            <w:szCs w:val="24"/>
            <w:u w:val="single"/>
            <w:lang w:eastAsia="ru-RU" w:bidi="ar-SA"/>
          </w:rPr>
          <w:t>№ 1041 від 16.09.2022</w:t>
        </w:r>
      </w:hyperlink>
      <w:r w:rsidRPr="00A14614">
        <w:rPr>
          <w:i/>
          <w:iCs/>
          <w:sz w:val="24"/>
          <w:szCs w:val="24"/>
          <w:lang w:eastAsia="ru-RU" w:bidi="ar-SA"/>
        </w:rPr>
        <w:t>}</w:t>
      </w:r>
    </w:p>
    <w:p w:rsidR="00A14614" w:rsidRPr="00A14614" w:rsidRDefault="00A14614" w:rsidP="00A00220">
      <w:pPr>
        <w:suppressAutoHyphens w:val="0"/>
        <w:spacing w:afterLines="50" w:after="120"/>
        <w:ind w:firstLine="448"/>
        <w:jc w:val="both"/>
        <w:rPr>
          <w:sz w:val="24"/>
          <w:szCs w:val="24"/>
          <w:lang w:eastAsia="ru-RU" w:bidi="ar-SA"/>
        </w:rPr>
      </w:pPr>
      <w:bookmarkStart w:id="75" w:name="n35"/>
      <w:bookmarkEnd w:id="75"/>
      <w:r w:rsidRPr="00A14614">
        <w:rPr>
          <w:b/>
          <w:sz w:val="24"/>
          <w:szCs w:val="24"/>
          <w:lang w:eastAsia="ru-RU" w:bidi="ar-SA"/>
        </w:rPr>
        <w:t>13.</w:t>
      </w:r>
      <w:r w:rsidRPr="00A14614">
        <w:rPr>
          <w:sz w:val="24"/>
          <w:szCs w:val="24"/>
          <w:lang w:eastAsia="ru-RU" w:bidi="ar-SA"/>
        </w:rPr>
        <w:t xml:space="preserve"> Структурні </w:t>
      </w:r>
      <w:proofErr w:type="gramStart"/>
      <w:r w:rsidRPr="00A14614">
        <w:rPr>
          <w:sz w:val="24"/>
          <w:szCs w:val="24"/>
          <w:lang w:eastAsia="ru-RU" w:bidi="ar-SA"/>
        </w:rPr>
        <w:t>п</w:t>
      </w:r>
      <w:proofErr w:type="gramEnd"/>
      <w:r w:rsidRPr="00A14614">
        <w:rPr>
          <w:sz w:val="24"/>
          <w:szCs w:val="24"/>
          <w:lang w:eastAsia="ru-RU" w:bidi="ar-SA"/>
        </w:rPr>
        <w:t xml:space="preserve">ідрозділи з питань соціального захисту населення мають право робити запити та у строк до десяти календарних днів з дня надходження відповідного запиту безоплатно отримувати від територіальних органів ДФС у порядку, встановленому Мінсоцполітики та Мінфіном, інших органів виконавчої влади та органів місцевого самоврядування інформацію, необхідну для перевірки достовірності даних, отриманих від </w:t>
      </w:r>
      <w:proofErr w:type="gramStart"/>
      <w:r w:rsidRPr="00A14614">
        <w:rPr>
          <w:sz w:val="24"/>
          <w:szCs w:val="24"/>
          <w:lang w:eastAsia="ru-RU" w:bidi="ar-SA"/>
        </w:rPr>
        <w:t>п</w:t>
      </w:r>
      <w:proofErr w:type="gramEnd"/>
      <w:r w:rsidRPr="00A14614">
        <w:rPr>
          <w:sz w:val="24"/>
          <w:szCs w:val="24"/>
          <w:lang w:eastAsia="ru-RU" w:bidi="ar-SA"/>
        </w:rPr>
        <w:t>ільговиків.</w:t>
      </w:r>
    </w:p>
    <w:p w:rsidR="00A14614" w:rsidRPr="00A14614" w:rsidRDefault="00A14614" w:rsidP="00A00220">
      <w:pPr>
        <w:suppressAutoHyphens w:val="0"/>
        <w:spacing w:after="50"/>
        <w:ind w:firstLine="448"/>
        <w:jc w:val="both"/>
        <w:rPr>
          <w:sz w:val="24"/>
          <w:szCs w:val="24"/>
          <w:lang w:eastAsia="ru-RU" w:bidi="ar-SA"/>
        </w:rPr>
      </w:pPr>
      <w:bookmarkStart w:id="76" w:name="n66"/>
      <w:bookmarkEnd w:id="76"/>
      <w:r w:rsidRPr="00A14614">
        <w:rPr>
          <w:i/>
          <w:iCs/>
          <w:sz w:val="24"/>
          <w:szCs w:val="24"/>
          <w:lang w:eastAsia="ru-RU" w:bidi="ar-SA"/>
        </w:rPr>
        <w:t>{Пункт 13 із змінами, внесеними згідно з Постановою КМ </w:t>
      </w:r>
      <w:hyperlink r:id="rId109" w:anchor="n22" w:tgtFrame="_blank" w:history="1">
        <w:r w:rsidRPr="00A14614">
          <w:rPr>
            <w:i/>
            <w:iCs/>
            <w:color w:val="000099"/>
            <w:sz w:val="24"/>
            <w:szCs w:val="24"/>
            <w:u w:val="single"/>
            <w:lang w:eastAsia="ru-RU" w:bidi="ar-SA"/>
          </w:rPr>
          <w:t>№ 986 від 21.12.2016</w:t>
        </w:r>
      </w:hyperlink>
      <w:r w:rsidRPr="00A14614">
        <w:rPr>
          <w:i/>
          <w:iCs/>
          <w:sz w:val="24"/>
          <w:szCs w:val="24"/>
          <w:lang w:eastAsia="ru-RU" w:bidi="ar-SA"/>
        </w:rPr>
        <w:t>}</w:t>
      </w:r>
    </w:p>
    <w:p w:rsidR="00A14614" w:rsidRPr="00A14614" w:rsidRDefault="00A14614" w:rsidP="00A00220">
      <w:pPr>
        <w:suppressAutoHyphens w:val="0"/>
        <w:spacing w:after="50"/>
        <w:ind w:firstLine="448"/>
        <w:jc w:val="both"/>
        <w:rPr>
          <w:sz w:val="24"/>
          <w:szCs w:val="24"/>
          <w:lang w:eastAsia="ru-RU" w:bidi="ar-SA"/>
        </w:rPr>
      </w:pPr>
      <w:bookmarkStart w:id="77" w:name="n36"/>
      <w:bookmarkEnd w:id="77"/>
      <w:r w:rsidRPr="00A14614">
        <w:rPr>
          <w:b/>
          <w:sz w:val="24"/>
          <w:szCs w:val="24"/>
          <w:lang w:eastAsia="ru-RU" w:bidi="ar-SA"/>
        </w:rPr>
        <w:t>14.</w:t>
      </w:r>
      <w:r w:rsidRPr="00A14614">
        <w:rPr>
          <w:sz w:val="24"/>
          <w:szCs w:val="24"/>
          <w:lang w:eastAsia="ru-RU" w:bidi="ar-SA"/>
        </w:rPr>
        <w:t xml:space="preserve"> Надання </w:t>
      </w:r>
      <w:proofErr w:type="gramStart"/>
      <w:r w:rsidRPr="00A14614">
        <w:rPr>
          <w:sz w:val="24"/>
          <w:szCs w:val="24"/>
          <w:lang w:eastAsia="ru-RU" w:bidi="ar-SA"/>
        </w:rPr>
        <w:t>п</w:t>
      </w:r>
      <w:proofErr w:type="gramEnd"/>
      <w:r w:rsidRPr="00A14614">
        <w:rPr>
          <w:sz w:val="24"/>
          <w:szCs w:val="24"/>
          <w:lang w:eastAsia="ru-RU" w:bidi="ar-SA"/>
        </w:rPr>
        <w:t>ільг припиняється:</w:t>
      </w:r>
    </w:p>
    <w:p w:rsidR="00A14614" w:rsidRPr="00A14614" w:rsidRDefault="00A14614" w:rsidP="00A00220">
      <w:pPr>
        <w:suppressAutoHyphens w:val="0"/>
        <w:spacing w:after="10"/>
        <w:ind w:firstLine="448"/>
        <w:jc w:val="both"/>
        <w:rPr>
          <w:sz w:val="24"/>
          <w:szCs w:val="24"/>
          <w:lang w:eastAsia="ru-RU" w:bidi="ar-SA"/>
        </w:rPr>
      </w:pPr>
      <w:bookmarkStart w:id="78" w:name="n37"/>
      <w:bookmarkEnd w:id="78"/>
      <w:r w:rsidRPr="00A14614">
        <w:rPr>
          <w:sz w:val="24"/>
          <w:szCs w:val="24"/>
          <w:lang w:eastAsia="ru-RU" w:bidi="ar-SA"/>
        </w:rPr>
        <w:t xml:space="preserve">якщо </w:t>
      </w:r>
      <w:proofErr w:type="gramStart"/>
      <w:r w:rsidRPr="00A14614">
        <w:rPr>
          <w:sz w:val="24"/>
          <w:szCs w:val="24"/>
          <w:lang w:eastAsia="ru-RU" w:bidi="ar-SA"/>
        </w:rPr>
        <w:t>п</w:t>
      </w:r>
      <w:proofErr w:type="gramEnd"/>
      <w:r w:rsidRPr="00A14614">
        <w:rPr>
          <w:sz w:val="24"/>
          <w:szCs w:val="24"/>
          <w:lang w:eastAsia="ru-RU" w:bidi="ar-SA"/>
        </w:rPr>
        <w:t>ільговиком приховано або навмисно подано недостовірні дані про доходи будь-кого із членів сім’ї пільговика, що вплинуло на визначення права на пільги, - з місяця, в якому виявлено порушення;</w:t>
      </w:r>
    </w:p>
    <w:p w:rsidR="00A14614" w:rsidRPr="00A14614" w:rsidRDefault="00A14614" w:rsidP="00A00220">
      <w:pPr>
        <w:suppressAutoHyphens w:val="0"/>
        <w:spacing w:after="10"/>
        <w:ind w:firstLine="448"/>
        <w:jc w:val="both"/>
        <w:rPr>
          <w:sz w:val="24"/>
          <w:szCs w:val="24"/>
          <w:lang w:eastAsia="ru-RU" w:bidi="ar-SA"/>
        </w:rPr>
      </w:pPr>
      <w:bookmarkStart w:id="79" w:name="n38"/>
      <w:bookmarkEnd w:id="79"/>
      <w:r w:rsidRPr="00A14614">
        <w:rPr>
          <w:sz w:val="24"/>
          <w:szCs w:val="24"/>
          <w:lang w:eastAsia="ru-RU" w:bidi="ar-SA"/>
        </w:rPr>
        <w:t xml:space="preserve">за заявою </w:t>
      </w:r>
      <w:proofErr w:type="gramStart"/>
      <w:r w:rsidRPr="00A14614">
        <w:rPr>
          <w:sz w:val="24"/>
          <w:szCs w:val="24"/>
          <w:lang w:eastAsia="ru-RU" w:bidi="ar-SA"/>
        </w:rPr>
        <w:t>п</w:t>
      </w:r>
      <w:proofErr w:type="gramEnd"/>
      <w:r w:rsidRPr="00A14614">
        <w:rPr>
          <w:sz w:val="24"/>
          <w:szCs w:val="24"/>
          <w:lang w:eastAsia="ru-RU" w:bidi="ar-SA"/>
        </w:rPr>
        <w:t>ільговика - з місяця, що настає за місяцем її подання, якщо інше не обумовлено заявою.</w:t>
      </w:r>
    </w:p>
    <w:p w:rsidR="00A14614" w:rsidRPr="00A14614" w:rsidRDefault="00A14614" w:rsidP="00A00220">
      <w:pPr>
        <w:suppressAutoHyphens w:val="0"/>
        <w:spacing w:after="10"/>
        <w:ind w:firstLine="448"/>
        <w:jc w:val="both"/>
        <w:rPr>
          <w:sz w:val="24"/>
          <w:szCs w:val="24"/>
          <w:lang w:eastAsia="ru-RU" w:bidi="ar-SA"/>
        </w:rPr>
      </w:pPr>
      <w:bookmarkStart w:id="80" w:name="n39"/>
      <w:bookmarkEnd w:id="80"/>
      <w:r w:rsidRPr="00A14614">
        <w:rPr>
          <w:sz w:val="24"/>
          <w:szCs w:val="24"/>
          <w:lang w:eastAsia="ru-RU" w:bidi="ar-SA"/>
        </w:rPr>
        <w:t xml:space="preserve">Сума </w:t>
      </w:r>
      <w:proofErr w:type="gramStart"/>
      <w:r w:rsidRPr="00A14614">
        <w:rPr>
          <w:sz w:val="24"/>
          <w:szCs w:val="24"/>
          <w:lang w:eastAsia="ru-RU" w:bidi="ar-SA"/>
        </w:rPr>
        <w:t>п</w:t>
      </w:r>
      <w:proofErr w:type="gramEnd"/>
      <w:r w:rsidRPr="00A14614">
        <w:rPr>
          <w:sz w:val="24"/>
          <w:szCs w:val="24"/>
          <w:lang w:eastAsia="ru-RU" w:bidi="ar-SA"/>
        </w:rPr>
        <w:t>ільги, перерахованої (виплаченої) надміру внаслідок свідомого подання пільговиком документів з недостовірними відомостями, повертається ним на вимогу структурного підрозділу з питань соціального захисту населення.</w:t>
      </w:r>
    </w:p>
    <w:p w:rsidR="00A14614" w:rsidRPr="00A14614" w:rsidRDefault="00A14614" w:rsidP="00A00220">
      <w:pPr>
        <w:suppressAutoHyphens w:val="0"/>
        <w:spacing w:after="10"/>
        <w:ind w:firstLine="448"/>
        <w:jc w:val="both"/>
        <w:rPr>
          <w:sz w:val="24"/>
          <w:szCs w:val="24"/>
          <w:lang w:eastAsia="ru-RU" w:bidi="ar-SA"/>
        </w:rPr>
      </w:pPr>
      <w:bookmarkStart w:id="81" w:name="n40"/>
      <w:bookmarkEnd w:id="81"/>
      <w:r w:rsidRPr="00A14614">
        <w:rPr>
          <w:sz w:val="24"/>
          <w:szCs w:val="24"/>
          <w:lang w:eastAsia="ru-RU" w:bidi="ar-SA"/>
        </w:rPr>
        <w:t xml:space="preserve">У разі коли </w:t>
      </w:r>
      <w:proofErr w:type="gramStart"/>
      <w:r w:rsidRPr="00A14614">
        <w:rPr>
          <w:sz w:val="24"/>
          <w:szCs w:val="24"/>
          <w:lang w:eastAsia="ru-RU" w:bidi="ar-SA"/>
        </w:rPr>
        <w:t>п</w:t>
      </w:r>
      <w:proofErr w:type="gramEnd"/>
      <w:r w:rsidRPr="00A14614">
        <w:rPr>
          <w:sz w:val="24"/>
          <w:szCs w:val="24"/>
          <w:lang w:eastAsia="ru-RU" w:bidi="ar-SA"/>
        </w:rPr>
        <w:t>ільговик добровільно не повернув надміру перераховану (виплачену) суму пільги, питання про її стягнення вирішується у судовому порядку.</w:t>
      </w:r>
      <w:bookmarkStart w:id="82" w:name="n49"/>
      <w:bookmarkEnd w:id="82"/>
    </w:p>
    <w:p w:rsidR="000D515D" w:rsidRDefault="000D515D"/>
    <w:sectPr w:rsidR="000D515D" w:rsidSect="00610A8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614"/>
    <w:rsid w:val="000D515D"/>
    <w:rsid w:val="00610A8C"/>
    <w:rsid w:val="00A00220"/>
    <w:rsid w:val="00A14614"/>
    <w:rsid w:val="00D00598"/>
    <w:rsid w:val="00EF2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560678">
      <w:bodyDiv w:val="1"/>
      <w:marLeft w:val="0"/>
      <w:marRight w:val="0"/>
      <w:marTop w:val="0"/>
      <w:marBottom w:val="0"/>
      <w:divBdr>
        <w:top w:val="none" w:sz="0" w:space="0" w:color="auto"/>
        <w:left w:val="none" w:sz="0" w:space="0" w:color="auto"/>
        <w:bottom w:val="none" w:sz="0" w:space="0" w:color="auto"/>
        <w:right w:val="none" w:sz="0" w:space="0" w:color="auto"/>
      </w:divBdr>
      <w:divsChild>
        <w:div w:id="1611623313">
          <w:marLeft w:val="0"/>
          <w:marRight w:val="0"/>
          <w:marTop w:val="0"/>
          <w:marBottom w:val="0"/>
          <w:divBdr>
            <w:top w:val="none" w:sz="0" w:space="0" w:color="auto"/>
            <w:left w:val="none" w:sz="0" w:space="0" w:color="auto"/>
            <w:bottom w:val="none" w:sz="0" w:space="0" w:color="auto"/>
            <w:right w:val="none" w:sz="0" w:space="0" w:color="auto"/>
          </w:divBdr>
          <w:divsChild>
            <w:div w:id="1798136481">
              <w:marLeft w:val="-225"/>
              <w:marRight w:val="-225"/>
              <w:marTop w:val="0"/>
              <w:marBottom w:val="0"/>
              <w:divBdr>
                <w:top w:val="none" w:sz="0" w:space="0" w:color="auto"/>
                <w:left w:val="none" w:sz="0" w:space="0" w:color="auto"/>
                <w:bottom w:val="none" w:sz="0" w:space="0" w:color="auto"/>
                <w:right w:val="none" w:sz="0" w:space="0" w:color="auto"/>
              </w:divBdr>
              <w:divsChild>
                <w:div w:id="90516632">
                  <w:marLeft w:val="0"/>
                  <w:marRight w:val="0"/>
                  <w:marTop w:val="0"/>
                  <w:marBottom w:val="0"/>
                  <w:divBdr>
                    <w:top w:val="none" w:sz="0" w:space="0" w:color="auto"/>
                    <w:left w:val="none" w:sz="0" w:space="0" w:color="auto"/>
                    <w:bottom w:val="none" w:sz="0" w:space="0" w:color="auto"/>
                    <w:right w:val="none" w:sz="0" w:space="0" w:color="auto"/>
                  </w:divBdr>
                  <w:divsChild>
                    <w:div w:id="1923485587">
                      <w:marLeft w:val="0"/>
                      <w:marRight w:val="0"/>
                      <w:marTop w:val="0"/>
                      <w:marBottom w:val="0"/>
                      <w:divBdr>
                        <w:top w:val="none" w:sz="0" w:space="0" w:color="auto"/>
                        <w:left w:val="none" w:sz="0" w:space="0" w:color="auto"/>
                        <w:bottom w:val="none" w:sz="0" w:space="0" w:color="auto"/>
                        <w:right w:val="none" w:sz="0" w:space="0" w:color="auto"/>
                      </w:divBdr>
                      <w:divsChild>
                        <w:div w:id="1717007358">
                          <w:marLeft w:val="0"/>
                          <w:marRight w:val="0"/>
                          <w:marTop w:val="0"/>
                          <w:marBottom w:val="0"/>
                          <w:divBdr>
                            <w:top w:val="none" w:sz="0" w:space="0" w:color="auto"/>
                            <w:left w:val="none" w:sz="0" w:space="0" w:color="auto"/>
                            <w:bottom w:val="none" w:sz="0" w:space="0" w:color="auto"/>
                            <w:right w:val="none" w:sz="0" w:space="0" w:color="auto"/>
                          </w:divBdr>
                          <w:divsChild>
                            <w:div w:id="1214737202">
                              <w:marLeft w:val="0"/>
                              <w:marRight w:val="0"/>
                              <w:marTop w:val="0"/>
                              <w:marBottom w:val="150"/>
                              <w:divBdr>
                                <w:top w:val="none" w:sz="0" w:space="0" w:color="auto"/>
                                <w:left w:val="none" w:sz="0" w:space="0" w:color="auto"/>
                                <w:bottom w:val="none" w:sz="0" w:space="0" w:color="auto"/>
                                <w:right w:val="none" w:sz="0" w:space="0" w:color="auto"/>
                              </w:divBdr>
                            </w:div>
                            <w:div w:id="263346313">
                              <w:marLeft w:val="0"/>
                              <w:marRight w:val="0"/>
                              <w:marTop w:val="0"/>
                              <w:marBottom w:val="0"/>
                              <w:divBdr>
                                <w:top w:val="none" w:sz="0" w:space="0" w:color="auto"/>
                                <w:left w:val="none" w:sz="0" w:space="0" w:color="auto"/>
                                <w:bottom w:val="none" w:sz="0" w:space="0" w:color="auto"/>
                                <w:right w:val="none" w:sz="0" w:space="0" w:color="auto"/>
                              </w:divBdr>
                            </w:div>
                            <w:div w:id="812679051">
                              <w:marLeft w:val="0"/>
                              <w:marRight w:val="0"/>
                              <w:marTop w:val="0"/>
                              <w:marBottom w:val="0"/>
                              <w:divBdr>
                                <w:top w:val="none" w:sz="0" w:space="0" w:color="auto"/>
                                <w:left w:val="none" w:sz="0" w:space="0" w:color="auto"/>
                                <w:bottom w:val="none" w:sz="0" w:space="0" w:color="auto"/>
                                <w:right w:val="none" w:sz="0" w:space="0" w:color="auto"/>
                              </w:divBdr>
                            </w:div>
                            <w:div w:id="542139764">
                              <w:marLeft w:val="0"/>
                              <w:marRight w:val="0"/>
                              <w:marTop w:val="0"/>
                              <w:marBottom w:val="0"/>
                              <w:divBdr>
                                <w:top w:val="none" w:sz="0" w:space="0" w:color="auto"/>
                                <w:left w:val="none" w:sz="0" w:space="0" w:color="auto"/>
                                <w:bottom w:val="none" w:sz="0" w:space="0" w:color="auto"/>
                                <w:right w:val="none" w:sz="0" w:space="0" w:color="auto"/>
                              </w:divBdr>
                            </w:div>
                            <w:div w:id="962266531">
                              <w:marLeft w:val="0"/>
                              <w:marRight w:val="0"/>
                              <w:marTop w:val="0"/>
                              <w:marBottom w:val="0"/>
                              <w:divBdr>
                                <w:top w:val="none" w:sz="0" w:space="0" w:color="auto"/>
                                <w:left w:val="none" w:sz="0" w:space="0" w:color="auto"/>
                                <w:bottom w:val="none" w:sz="0" w:space="0" w:color="auto"/>
                                <w:right w:val="none" w:sz="0" w:space="0" w:color="auto"/>
                              </w:divBdr>
                            </w:div>
                            <w:div w:id="1182085312">
                              <w:marLeft w:val="0"/>
                              <w:marRight w:val="0"/>
                              <w:marTop w:val="0"/>
                              <w:marBottom w:val="0"/>
                              <w:divBdr>
                                <w:top w:val="none" w:sz="0" w:space="0" w:color="auto"/>
                                <w:left w:val="none" w:sz="0" w:space="0" w:color="auto"/>
                                <w:bottom w:val="none" w:sz="0" w:space="0" w:color="auto"/>
                                <w:right w:val="none" w:sz="0" w:space="0" w:color="auto"/>
                              </w:divBdr>
                            </w:div>
                            <w:div w:id="1517647693">
                              <w:marLeft w:val="0"/>
                              <w:marRight w:val="0"/>
                              <w:marTop w:val="0"/>
                              <w:marBottom w:val="0"/>
                              <w:divBdr>
                                <w:top w:val="none" w:sz="0" w:space="0" w:color="auto"/>
                                <w:left w:val="none" w:sz="0" w:space="0" w:color="auto"/>
                                <w:bottom w:val="none" w:sz="0" w:space="0" w:color="auto"/>
                                <w:right w:val="none" w:sz="0" w:space="0" w:color="auto"/>
                              </w:divBdr>
                            </w:div>
                            <w:div w:id="1970814705">
                              <w:marLeft w:val="0"/>
                              <w:marRight w:val="0"/>
                              <w:marTop w:val="0"/>
                              <w:marBottom w:val="0"/>
                              <w:divBdr>
                                <w:top w:val="none" w:sz="0" w:space="0" w:color="auto"/>
                                <w:left w:val="none" w:sz="0" w:space="0" w:color="auto"/>
                                <w:bottom w:val="none" w:sz="0" w:space="0" w:color="auto"/>
                                <w:right w:val="none" w:sz="0" w:space="0" w:color="auto"/>
                              </w:divBdr>
                            </w:div>
                            <w:div w:id="1053849204">
                              <w:marLeft w:val="0"/>
                              <w:marRight w:val="0"/>
                              <w:marTop w:val="0"/>
                              <w:marBottom w:val="0"/>
                              <w:divBdr>
                                <w:top w:val="none" w:sz="0" w:space="0" w:color="auto"/>
                                <w:left w:val="none" w:sz="0" w:space="0" w:color="auto"/>
                                <w:bottom w:val="none" w:sz="0" w:space="0" w:color="auto"/>
                                <w:right w:val="none" w:sz="0" w:space="0" w:color="auto"/>
                              </w:divBdr>
                            </w:div>
                            <w:div w:id="179323331">
                              <w:marLeft w:val="0"/>
                              <w:marRight w:val="0"/>
                              <w:marTop w:val="0"/>
                              <w:marBottom w:val="150"/>
                              <w:divBdr>
                                <w:top w:val="none" w:sz="0" w:space="0" w:color="auto"/>
                                <w:left w:val="none" w:sz="0" w:space="0" w:color="auto"/>
                                <w:bottom w:val="none" w:sz="0" w:space="0" w:color="auto"/>
                                <w:right w:val="none" w:sz="0" w:space="0" w:color="auto"/>
                              </w:divBdr>
                            </w:div>
                            <w:div w:id="275337494">
                              <w:marLeft w:val="0"/>
                              <w:marRight w:val="0"/>
                              <w:marTop w:val="0"/>
                              <w:marBottom w:val="150"/>
                              <w:divBdr>
                                <w:top w:val="none" w:sz="0" w:space="0" w:color="auto"/>
                                <w:left w:val="none" w:sz="0" w:space="0" w:color="auto"/>
                                <w:bottom w:val="none" w:sz="0" w:space="0" w:color="auto"/>
                                <w:right w:val="none" w:sz="0" w:space="0" w:color="auto"/>
                              </w:divBdr>
                            </w:div>
                            <w:div w:id="17868529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796-12" TargetMode="External"/><Relationship Id="rId21" Type="http://schemas.openxmlformats.org/officeDocument/2006/relationships/hyperlink" Target="https://zakon.rada.gov.ua/laws/show/76-19" TargetMode="External"/><Relationship Id="rId42" Type="http://schemas.openxmlformats.org/officeDocument/2006/relationships/hyperlink" Target="https://zakon.rada.gov.ua/laws/show/1223-18" TargetMode="External"/><Relationship Id="rId47" Type="http://schemas.openxmlformats.org/officeDocument/2006/relationships/hyperlink" Target="https://zakon.rada.gov.ua/laws/show/114-2018-%D0%BF" TargetMode="External"/><Relationship Id="rId63" Type="http://schemas.openxmlformats.org/officeDocument/2006/relationships/hyperlink" Target="https://zakon.rada.gov.ua/laws/show/389-2015-%D0%BF" TargetMode="External"/><Relationship Id="rId68" Type="http://schemas.openxmlformats.org/officeDocument/2006/relationships/hyperlink" Target="https://zakon.rada.gov.ua/laws/show/36-2016-%D0%BF" TargetMode="External"/><Relationship Id="rId84" Type="http://schemas.openxmlformats.org/officeDocument/2006/relationships/hyperlink" Target="https://zakon.rada.gov.ua/laws/show/117-2003-%D0%BF" TargetMode="External"/><Relationship Id="rId89" Type="http://schemas.openxmlformats.org/officeDocument/2006/relationships/hyperlink" Target="https://zakon.rada.gov.ua/laws/show/389-2015-%D0%BF" TargetMode="External"/><Relationship Id="rId2" Type="http://schemas.openxmlformats.org/officeDocument/2006/relationships/styles" Target="styles.xml"/><Relationship Id="rId16" Type="http://schemas.openxmlformats.org/officeDocument/2006/relationships/hyperlink" Target="https://zakon.rada.gov.ua/laws/show/1123-2019-%D0%BF" TargetMode="External"/><Relationship Id="rId29" Type="http://schemas.openxmlformats.org/officeDocument/2006/relationships/hyperlink" Target="https://zakon.rada.gov.ua/laws/show/796-12" TargetMode="External"/><Relationship Id="rId107" Type="http://schemas.openxmlformats.org/officeDocument/2006/relationships/hyperlink" Target="https://zakon.rada.gov.ua/laws/show/498-2017-%D0%BF" TargetMode="External"/><Relationship Id="rId11" Type="http://schemas.openxmlformats.org/officeDocument/2006/relationships/hyperlink" Target="https://zakon.rada.gov.ua/laws/show/114-2018-%D0%BF" TargetMode="External"/><Relationship Id="rId24" Type="http://schemas.openxmlformats.org/officeDocument/2006/relationships/hyperlink" Target="https://zakon.rada.gov.ua/laws/show/796-12" TargetMode="External"/><Relationship Id="rId32" Type="http://schemas.openxmlformats.org/officeDocument/2006/relationships/hyperlink" Target="https://zakon.rada.gov.ua/laws/show/796-12" TargetMode="External"/><Relationship Id="rId37" Type="http://schemas.openxmlformats.org/officeDocument/2006/relationships/hyperlink" Target="https://zakon.rada.gov.ua/laws/show/203/98-%D0%B2%D1%80" TargetMode="External"/><Relationship Id="rId40" Type="http://schemas.openxmlformats.org/officeDocument/2006/relationships/hyperlink" Target="https://zakon.rada.gov.ua/laws/show/1584-14" TargetMode="External"/><Relationship Id="rId45" Type="http://schemas.openxmlformats.org/officeDocument/2006/relationships/hyperlink" Target="https://zakon.rada.gov.ua/laws/show/850-2019-%D0%BF" TargetMode="External"/><Relationship Id="rId53" Type="http://schemas.openxmlformats.org/officeDocument/2006/relationships/hyperlink" Target="https://zakon.rada.gov.ua/laws/show/180-14" TargetMode="External"/><Relationship Id="rId58" Type="http://schemas.openxmlformats.org/officeDocument/2006/relationships/hyperlink" Target="https://zakon.rada.gov.ua/laws/show/5403-17" TargetMode="External"/><Relationship Id="rId66" Type="http://schemas.openxmlformats.org/officeDocument/2006/relationships/hyperlink" Target="https://zakon.rada.gov.ua/laws/show/595-2018-%D0%BF" TargetMode="External"/><Relationship Id="rId74" Type="http://schemas.openxmlformats.org/officeDocument/2006/relationships/hyperlink" Target="https://zakon.rada.gov.ua/laws/show/389-2015-%D0%BF" TargetMode="External"/><Relationship Id="rId79" Type="http://schemas.openxmlformats.org/officeDocument/2006/relationships/hyperlink" Target="https://zakon.rada.gov.ua/laws/show/2262-12" TargetMode="External"/><Relationship Id="rId87" Type="http://schemas.openxmlformats.org/officeDocument/2006/relationships/hyperlink" Target="https://zakon.rada.gov.ua/laws/show/389-2015-%D0%BF" TargetMode="External"/><Relationship Id="rId102" Type="http://schemas.openxmlformats.org/officeDocument/2006/relationships/hyperlink" Target="https://zakon.rada.gov.ua/laws/show/319-2016-%D0%BF"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zakon.rada.gov.ua/laws/show/595-2018-%D0%BF" TargetMode="External"/><Relationship Id="rId82" Type="http://schemas.openxmlformats.org/officeDocument/2006/relationships/hyperlink" Target="https://zakon.rada.gov.ua/laws/show/389-2015-%D0%BF" TargetMode="External"/><Relationship Id="rId90" Type="http://schemas.openxmlformats.org/officeDocument/2006/relationships/hyperlink" Target="https://zakon.rada.gov.ua/laws/show/1041-2022-%D0%BF" TargetMode="External"/><Relationship Id="rId95" Type="http://schemas.openxmlformats.org/officeDocument/2006/relationships/hyperlink" Target="https://zakon.rada.gov.ua/laws/show/1123-2019-%D0%BF" TargetMode="External"/><Relationship Id="rId19" Type="http://schemas.openxmlformats.org/officeDocument/2006/relationships/hyperlink" Target="https://zakon.rada.gov.ua/laws/show/1384-2024-%D0%BF" TargetMode="External"/><Relationship Id="rId14" Type="http://schemas.openxmlformats.org/officeDocument/2006/relationships/hyperlink" Target="https://zakon.rada.gov.ua/laws/show/373-2019-%D0%BF" TargetMode="External"/><Relationship Id="rId22" Type="http://schemas.openxmlformats.org/officeDocument/2006/relationships/hyperlink" Target="https://zakon.rada.gov.ua/laws/show/389-2015-%D0%BF" TargetMode="External"/><Relationship Id="rId27" Type="http://schemas.openxmlformats.org/officeDocument/2006/relationships/hyperlink" Target="https://zakon.rada.gov.ua/laws/show/796-12" TargetMode="External"/><Relationship Id="rId30" Type="http://schemas.openxmlformats.org/officeDocument/2006/relationships/hyperlink" Target="https://zakon.rada.gov.ua/laws/show/796-12" TargetMode="External"/><Relationship Id="rId35" Type="http://schemas.openxmlformats.org/officeDocument/2006/relationships/hyperlink" Target="https://zakon.rada.gov.ua/laws/show/203/98-%D0%B2%D1%80" TargetMode="External"/><Relationship Id="rId43" Type="http://schemas.openxmlformats.org/officeDocument/2006/relationships/hyperlink" Target="https://zakon.rada.gov.ua/laws/show/389-2015-%D0%BF" TargetMode="External"/><Relationship Id="rId48" Type="http://schemas.openxmlformats.org/officeDocument/2006/relationships/hyperlink" Target="https://zakon.rada.gov.ua/laws/show/796-12" TargetMode="External"/><Relationship Id="rId56" Type="http://schemas.openxmlformats.org/officeDocument/2006/relationships/hyperlink" Target="https://zakon.rada.gov.ua/laws/show/2195-15" TargetMode="External"/><Relationship Id="rId64" Type="http://schemas.openxmlformats.org/officeDocument/2006/relationships/hyperlink" Target="https://zakon.rada.gov.ua/laws/show/373-2019-%D0%BF" TargetMode="External"/><Relationship Id="rId69" Type="http://schemas.openxmlformats.org/officeDocument/2006/relationships/hyperlink" Target="https://zakon.rada.gov.ua/laws/show/952-2024-%D0%BF" TargetMode="External"/><Relationship Id="rId77" Type="http://schemas.openxmlformats.org/officeDocument/2006/relationships/hyperlink" Target="https://zakon.rada.gov.ua/laws/show/1041-2022-%D0%BF" TargetMode="External"/><Relationship Id="rId100" Type="http://schemas.openxmlformats.org/officeDocument/2006/relationships/hyperlink" Target="https://zakon.rada.gov.ua/laws/show/389-2015-%D0%BF" TargetMode="External"/><Relationship Id="rId105" Type="http://schemas.openxmlformats.org/officeDocument/2006/relationships/hyperlink" Target="https://zakon.rada.gov.ua/laws/show/1041-2022-%D0%BF" TargetMode="External"/><Relationship Id="rId8" Type="http://schemas.openxmlformats.org/officeDocument/2006/relationships/hyperlink" Target="https://zakon.rada.gov.ua/laws/show/319-2016-%D0%BF" TargetMode="External"/><Relationship Id="rId51" Type="http://schemas.openxmlformats.org/officeDocument/2006/relationships/hyperlink" Target="https://zakon.rada.gov.ua/laws/show/1060-12" TargetMode="External"/><Relationship Id="rId72" Type="http://schemas.openxmlformats.org/officeDocument/2006/relationships/hyperlink" Target="https://zakon.rada.gov.ua/laws/show/319-2016-%D0%BF" TargetMode="External"/><Relationship Id="rId80" Type="http://schemas.openxmlformats.org/officeDocument/2006/relationships/hyperlink" Target="https://zakon.rada.gov.ua/laws/show/1041-2022-%D0%BF" TargetMode="External"/><Relationship Id="rId85" Type="http://schemas.openxmlformats.org/officeDocument/2006/relationships/hyperlink" Target="https://zakon.rada.gov.ua/laws/show/389-2015-%D0%BF" TargetMode="External"/><Relationship Id="rId93" Type="http://schemas.openxmlformats.org/officeDocument/2006/relationships/hyperlink" Target="https://zakon.rada.gov.ua/laws/show/1351-2023-%D0%BF" TargetMode="External"/><Relationship Id="rId98" Type="http://schemas.openxmlformats.org/officeDocument/2006/relationships/hyperlink" Target="https://zakon.rada.gov.ua/laws/show/1351-2023-%D0%BF" TargetMode="External"/><Relationship Id="rId3" Type="http://schemas.microsoft.com/office/2007/relationships/stylesWithEffects" Target="stylesWithEffects.xml"/><Relationship Id="rId12" Type="http://schemas.openxmlformats.org/officeDocument/2006/relationships/hyperlink" Target="https://zakon.rada.gov.ua/laws/show/595-2018-%D0%BF" TargetMode="External"/><Relationship Id="rId17" Type="http://schemas.openxmlformats.org/officeDocument/2006/relationships/hyperlink" Target="https://zakon.rada.gov.ua/laws/show/1041-2022-%D0%BF" TargetMode="External"/><Relationship Id="rId25" Type="http://schemas.openxmlformats.org/officeDocument/2006/relationships/hyperlink" Target="https://zakon.rada.gov.ua/laws/show/796-12" TargetMode="External"/><Relationship Id="rId33" Type="http://schemas.openxmlformats.org/officeDocument/2006/relationships/hyperlink" Target="https://zakon.rada.gov.ua/laws/show/2011-12" TargetMode="External"/><Relationship Id="rId38" Type="http://schemas.openxmlformats.org/officeDocument/2006/relationships/hyperlink" Target="https://zakon.rada.gov.ua/laws/show/1584-14" TargetMode="External"/><Relationship Id="rId46" Type="http://schemas.openxmlformats.org/officeDocument/2006/relationships/hyperlink" Target="https://zakon.rada.gov.ua/laws/show/36-2016-%D0%BF" TargetMode="External"/><Relationship Id="rId59" Type="http://schemas.openxmlformats.org/officeDocument/2006/relationships/hyperlink" Target="https://zakon.rada.gov.ua/laws/show/36-2016-%D0%BF" TargetMode="External"/><Relationship Id="rId67" Type="http://schemas.openxmlformats.org/officeDocument/2006/relationships/hyperlink" Target="https://zakon.rada.gov.ua/laws/show/796-12" TargetMode="External"/><Relationship Id="rId103" Type="http://schemas.openxmlformats.org/officeDocument/2006/relationships/hyperlink" Target="https://zakon.rada.gov.ua/laws/show/446-2015-%D0%BF" TargetMode="External"/><Relationship Id="rId108" Type="http://schemas.openxmlformats.org/officeDocument/2006/relationships/hyperlink" Target="https://zakon.rada.gov.ua/laws/show/1041-2022-%D0%BF" TargetMode="External"/><Relationship Id="rId20" Type="http://schemas.openxmlformats.org/officeDocument/2006/relationships/hyperlink" Target="https://zakon.rada.gov.ua/laws/show/1553-2024-%D0%BF" TargetMode="External"/><Relationship Id="rId41" Type="http://schemas.openxmlformats.org/officeDocument/2006/relationships/hyperlink" Target="https://zakon.rada.gov.ua/laws/show/1584-14" TargetMode="External"/><Relationship Id="rId54" Type="http://schemas.openxmlformats.org/officeDocument/2006/relationships/hyperlink" Target="https://zakon.rada.gov.ua/laws/show/1584-14" TargetMode="External"/><Relationship Id="rId62" Type="http://schemas.openxmlformats.org/officeDocument/2006/relationships/hyperlink" Target="https://zakon.rada.gov.ua/laws/show/2-2019-%D0%BF" TargetMode="External"/><Relationship Id="rId70" Type="http://schemas.openxmlformats.org/officeDocument/2006/relationships/hyperlink" Target="https://zakon.rada.gov.ua/laws/show/952-2024-%D0%BF" TargetMode="External"/><Relationship Id="rId75" Type="http://schemas.openxmlformats.org/officeDocument/2006/relationships/hyperlink" Target="https://zakon.rada.gov.ua/laws/show/986-2016-%D0%BF" TargetMode="External"/><Relationship Id="rId83" Type="http://schemas.openxmlformats.org/officeDocument/2006/relationships/hyperlink" Target="https://zakon.rada.gov.ua/laws/show/389-2015-%D0%BF" TargetMode="External"/><Relationship Id="rId88" Type="http://schemas.openxmlformats.org/officeDocument/2006/relationships/hyperlink" Target="https://zakon.rada.gov.ua/laws/show/1041-2022-%D0%BF" TargetMode="External"/><Relationship Id="rId91" Type="http://schemas.openxmlformats.org/officeDocument/2006/relationships/hyperlink" Target="https://zakon.rada.gov.ua/laws/show/1351-2023-%D0%BF" TargetMode="External"/><Relationship Id="rId96" Type="http://schemas.openxmlformats.org/officeDocument/2006/relationships/hyperlink" Target="https://zakon.rada.gov.ua/laws/show/389-2015-%D0%BF"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on.rada.gov.ua/laws/show/446-2015-%D0%BF" TargetMode="External"/><Relationship Id="rId15" Type="http://schemas.openxmlformats.org/officeDocument/2006/relationships/hyperlink" Target="https://zakon.rada.gov.ua/laws/show/850-2019-%D0%BF" TargetMode="External"/><Relationship Id="rId23" Type="http://schemas.openxmlformats.org/officeDocument/2006/relationships/hyperlink" Target="https://zakon.rada.gov.ua/laws/show/962-12" TargetMode="External"/><Relationship Id="rId28" Type="http://schemas.openxmlformats.org/officeDocument/2006/relationships/hyperlink" Target="https://zakon.rada.gov.ua/laws/show/796-12" TargetMode="External"/><Relationship Id="rId36" Type="http://schemas.openxmlformats.org/officeDocument/2006/relationships/hyperlink" Target="https://zakon.rada.gov.ua/laws/show/203/98-%D0%B2%D1%80" TargetMode="External"/><Relationship Id="rId49" Type="http://schemas.openxmlformats.org/officeDocument/2006/relationships/hyperlink" Target="https://zakon.rada.gov.ua/laws/show/3551-12" TargetMode="External"/><Relationship Id="rId57" Type="http://schemas.openxmlformats.org/officeDocument/2006/relationships/hyperlink" Target="https://zakon.rada.gov.ua/laws/show/2778-17" TargetMode="External"/><Relationship Id="rId106" Type="http://schemas.openxmlformats.org/officeDocument/2006/relationships/hyperlink" Target="https://zakon.rada.gov.ua/laws/show/389-2015-%D0%BF" TargetMode="External"/><Relationship Id="rId10" Type="http://schemas.openxmlformats.org/officeDocument/2006/relationships/hyperlink" Target="https://zakon.rada.gov.ua/laws/show/498-2017-%D0%BF" TargetMode="External"/><Relationship Id="rId31" Type="http://schemas.openxmlformats.org/officeDocument/2006/relationships/hyperlink" Target="https://zakon.rada.gov.ua/laws/show/796-12" TargetMode="External"/><Relationship Id="rId44" Type="http://schemas.openxmlformats.org/officeDocument/2006/relationships/hyperlink" Target="https://zakon.rada.gov.ua/laws/show/1553-2024-%D0%BF" TargetMode="External"/><Relationship Id="rId52" Type="http://schemas.openxmlformats.org/officeDocument/2006/relationships/hyperlink" Target="https://zakon.rada.gov.ua/laws/show/32/95-%D0%B2%D1%80" TargetMode="External"/><Relationship Id="rId60" Type="http://schemas.openxmlformats.org/officeDocument/2006/relationships/hyperlink" Target="https://zakon.rada.gov.ua/laws/show/498-2017-%D0%BF" TargetMode="External"/><Relationship Id="rId65" Type="http://schemas.openxmlformats.org/officeDocument/2006/relationships/hyperlink" Target="https://zakon.rada.gov.ua/laws/show/389-2015-%D0%BF" TargetMode="External"/><Relationship Id="rId73" Type="http://schemas.openxmlformats.org/officeDocument/2006/relationships/hyperlink" Target="https://zakon.rada.gov.ua/laws/show/389-2015-%D0%BF" TargetMode="External"/><Relationship Id="rId78" Type="http://schemas.openxmlformats.org/officeDocument/2006/relationships/hyperlink" Target="https://zakon.rada.gov.ua/laws/show/1351-2023-%D0%BF" TargetMode="External"/><Relationship Id="rId81" Type="http://schemas.openxmlformats.org/officeDocument/2006/relationships/hyperlink" Target="https://zakon.rada.gov.ua/laws/show/389-2015-%D0%BF" TargetMode="External"/><Relationship Id="rId86" Type="http://schemas.openxmlformats.org/officeDocument/2006/relationships/hyperlink" Target="https://zakon.rada.gov.ua/laws/show/1351-2023-%D0%BF" TargetMode="External"/><Relationship Id="rId94" Type="http://schemas.openxmlformats.org/officeDocument/2006/relationships/hyperlink" Target="https://zakon.rada.gov.ua/laws/show/446-2015-%D0%BF" TargetMode="External"/><Relationship Id="rId99" Type="http://schemas.openxmlformats.org/officeDocument/2006/relationships/hyperlink" Target="https://zakon.rada.gov.ua/laws/show/1123-2019-%D0%BF" TargetMode="External"/><Relationship Id="rId101" Type="http://schemas.openxmlformats.org/officeDocument/2006/relationships/hyperlink" Target="https://zakon.rada.gov.ua/laws/show/1041-2022-%D0%BF" TargetMode="External"/><Relationship Id="rId4" Type="http://schemas.openxmlformats.org/officeDocument/2006/relationships/settings" Target="settings.xml"/><Relationship Id="rId9" Type="http://schemas.openxmlformats.org/officeDocument/2006/relationships/hyperlink" Target="https://zakon.rada.gov.ua/laws/show/986-2016-%D0%BF" TargetMode="External"/><Relationship Id="rId13" Type="http://schemas.openxmlformats.org/officeDocument/2006/relationships/hyperlink" Target="https://zakon.rada.gov.ua/laws/show/2-2019-%D0%BF" TargetMode="External"/><Relationship Id="rId18" Type="http://schemas.openxmlformats.org/officeDocument/2006/relationships/hyperlink" Target="https://zakon.rada.gov.ua/laws/show/1351-2023-%D0%BF" TargetMode="External"/><Relationship Id="rId39" Type="http://schemas.openxmlformats.org/officeDocument/2006/relationships/hyperlink" Target="https://zakon.rada.gov.ua/laws/show/1584-14" TargetMode="External"/><Relationship Id="rId109" Type="http://schemas.openxmlformats.org/officeDocument/2006/relationships/hyperlink" Target="https://zakon.rada.gov.ua/laws/show/986-2016-%D0%BF" TargetMode="External"/><Relationship Id="rId34" Type="http://schemas.openxmlformats.org/officeDocument/2006/relationships/hyperlink" Target="https://zakon.rada.gov.ua/laws/show/2011-12" TargetMode="External"/><Relationship Id="rId50" Type="http://schemas.openxmlformats.org/officeDocument/2006/relationships/hyperlink" Target="https://zakon.rada.gov.ua/laws/show/3721-12" TargetMode="External"/><Relationship Id="rId55" Type="http://schemas.openxmlformats.org/officeDocument/2006/relationships/hyperlink" Target="https://zakon.rada.gov.ua/laws/show/2402-14" TargetMode="External"/><Relationship Id="rId76" Type="http://schemas.openxmlformats.org/officeDocument/2006/relationships/hyperlink" Target="https://zakon.rada.gov.ua/laws/show/497-2002-%D0%BF" TargetMode="External"/><Relationship Id="rId97" Type="http://schemas.openxmlformats.org/officeDocument/2006/relationships/hyperlink" Target="https://zakon.rada.gov.ua/laws/show/389-2015-%D0%BF" TargetMode="External"/><Relationship Id="rId104" Type="http://schemas.openxmlformats.org/officeDocument/2006/relationships/hyperlink" Target="https://zakon.rada.gov.ua/laws/show/1041-2022-%D0%BF" TargetMode="External"/><Relationship Id="rId7" Type="http://schemas.openxmlformats.org/officeDocument/2006/relationships/hyperlink" Target="https://zakon.rada.gov.ua/laws/show/36-2016-%D0%BF" TargetMode="External"/><Relationship Id="rId71" Type="http://schemas.openxmlformats.org/officeDocument/2006/relationships/hyperlink" Target="https://zakon.rada.gov.ua/laws/show/1384-2024-%D0%BF" TargetMode="External"/><Relationship Id="rId92" Type="http://schemas.openxmlformats.org/officeDocument/2006/relationships/hyperlink" Target="https://zakon.rada.gov.ua/laws/show/1351-202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5337</Words>
  <Characters>30426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35692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3</cp:revision>
  <dcterms:created xsi:type="dcterms:W3CDTF">2025-01-28T11:29:00Z</dcterms:created>
  <dcterms:modified xsi:type="dcterms:W3CDTF">2025-01-28T11:45:00Z</dcterms:modified>
</cp:coreProperties>
</file>